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3ED8A" w14:textId="77777777" w:rsidR="00114D3E" w:rsidRDefault="00114D3E">
      <w:pPr>
        <w:widowControl w:val="0"/>
        <w:pBdr>
          <w:top w:val="nil"/>
          <w:left w:val="nil"/>
          <w:bottom w:val="nil"/>
          <w:right w:val="nil"/>
          <w:between w:val="nil"/>
        </w:pBdr>
        <w:spacing w:line="276" w:lineRule="auto"/>
        <w:rPr>
          <w:rFonts w:ascii="Arial" w:eastAsia="Arial" w:hAnsi="Arial" w:cs="Arial"/>
          <w:sz w:val="22"/>
          <w:szCs w:val="22"/>
        </w:rPr>
      </w:pPr>
    </w:p>
    <w:tbl>
      <w:tblPr>
        <w:tblStyle w:val="a"/>
        <w:tblW w:w="1395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170"/>
        <w:gridCol w:w="12780"/>
      </w:tblGrid>
      <w:tr w:rsidR="00114D3E" w14:paraId="74B9C796" w14:textId="77777777">
        <w:trPr>
          <w:trHeight w:val="1530"/>
          <w:jc w:val="center"/>
        </w:trPr>
        <w:tc>
          <w:tcPr>
            <w:tcW w:w="1170" w:type="dxa"/>
            <w:vAlign w:val="center"/>
          </w:tcPr>
          <w:p w14:paraId="7CBC9009" w14:textId="77777777" w:rsidR="00114D3E" w:rsidRDefault="00000000">
            <w:pPr>
              <w:pBdr>
                <w:top w:val="nil"/>
                <w:left w:val="nil"/>
                <w:bottom w:val="nil"/>
                <w:right w:val="nil"/>
                <w:between w:val="nil"/>
              </w:pBdr>
              <w:rPr>
                <w:rFonts w:ascii="Arial" w:eastAsia="Arial" w:hAnsi="Arial" w:cs="Arial"/>
                <w:b/>
                <w:sz w:val="30"/>
                <w:szCs w:val="30"/>
              </w:rPr>
            </w:pPr>
            <w:r>
              <w:rPr>
                <w:noProof/>
              </w:rPr>
              <w:drawing>
                <wp:anchor distT="0" distB="0" distL="0" distR="0" simplePos="0" relativeHeight="251658240" behindDoc="1" locked="0" layoutInCell="1" hidden="0" allowOverlap="1" wp14:anchorId="6EDEEABB" wp14:editId="78E009B5">
                  <wp:simplePos x="0" y="0"/>
                  <wp:positionH relativeFrom="column">
                    <wp:posOffset>-74929</wp:posOffset>
                  </wp:positionH>
                  <wp:positionV relativeFrom="paragraph">
                    <wp:posOffset>-52704</wp:posOffset>
                  </wp:positionV>
                  <wp:extent cx="772795" cy="1082040"/>
                  <wp:effectExtent l="0" t="0" r="0" b="0"/>
                  <wp:wrapNone/>
                  <wp:docPr id="6" name="image1.jpg" descr="A picture containing food&#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jpg" descr="A picture containing food&#10;&#10;Description automatically generated"/>
                          <pic:cNvPicPr preferRelativeResize="0"/>
                        </pic:nvPicPr>
                        <pic:blipFill>
                          <a:blip r:embed="rId7"/>
                          <a:srcRect/>
                          <a:stretch>
                            <a:fillRect/>
                          </a:stretch>
                        </pic:blipFill>
                        <pic:spPr>
                          <a:xfrm>
                            <a:off x="0" y="0"/>
                            <a:ext cx="772795" cy="1082040"/>
                          </a:xfrm>
                          <a:prstGeom prst="rect">
                            <a:avLst/>
                          </a:prstGeom>
                          <a:ln/>
                        </pic:spPr>
                      </pic:pic>
                    </a:graphicData>
                  </a:graphic>
                </wp:anchor>
              </w:drawing>
            </w:r>
          </w:p>
        </w:tc>
        <w:tc>
          <w:tcPr>
            <w:tcW w:w="12780" w:type="dxa"/>
            <w:vAlign w:val="center"/>
          </w:tcPr>
          <w:p w14:paraId="68EE9F5B" w14:textId="77777777" w:rsidR="00114D3E" w:rsidRDefault="00000000">
            <w:pPr>
              <w:pBdr>
                <w:top w:val="nil"/>
                <w:left w:val="nil"/>
                <w:bottom w:val="nil"/>
                <w:right w:val="nil"/>
                <w:between w:val="nil"/>
              </w:pBdr>
              <w:rPr>
                <w:b/>
                <w:u w:val="single"/>
              </w:rPr>
            </w:pPr>
            <w:r>
              <w:rPr>
                <w:b/>
                <w:u w:val="single"/>
              </w:rPr>
              <w:t>Glassboro Public Schools</w:t>
            </w:r>
          </w:p>
          <w:p w14:paraId="25644A17" w14:textId="77777777" w:rsidR="00114D3E" w:rsidRDefault="00000000">
            <w:pPr>
              <w:pBdr>
                <w:top w:val="nil"/>
                <w:left w:val="nil"/>
                <w:bottom w:val="nil"/>
                <w:right w:val="nil"/>
                <w:between w:val="nil"/>
              </w:pBdr>
              <w:rPr>
                <w:b/>
              </w:rPr>
            </w:pPr>
            <w:r>
              <w:rPr>
                <w:b/>
              </w:rPr>
              <w:t>Office of Curriculum and Instruction</w:t>
            </w:r>
          </w:p>
          <w:p w14:paraId="137B1AA4" w14:textId="77777777" w:rsidR="00114D3E" w:rsidRDefault="00114D3E">
            <w:pPr>
              <w:pBdr>
                <w:top w:val="nil"/>
                <w:left w:val="nil"/>
                <w:bottom w:val="nil"/>
                <w:right w:val="nil"/>
                <w:between w:val="nil"/>
              </w:pBdr>
              <w:rPr>
                <w:b/>
                <w:sz w:val="28"/>
                <w:szCs w:val="28"/>
              </w:rPr>
            </w:pPr>
          </w:p>
        </w:tc>
      </w:tr>
    </w:tbl>
    <w:p w14:paraId="162AC6AC" w14:textId="77777777" w:rsidR="00114D3E" w:rsidRDefault="00000000">
      <w:pPr>
        <w:spacing w:after="200" w:line="276" w:lineRule="auto"/>
      </w:pPr>
      <w:r>
        <w:rPr>
          <w:noProof/>
        </w:rPr>
        <mc:AlternateContent>
          <mc:Choice Requires="wpg">
            <w:drawing>
              <wp:anchor distT="0" distB="0" distL="0" distR="0" simplePos="0" relativeHeight="251659264" behindDoc="1" locked="0" layoutInCell="1" hidden="0" allowOverlap="1" wp14:anchorId="45E155AC" wp14:editId="70A07721">
                <wp:simplePos x="0" y="0"/>
                <wp:positionH relativeFrom="page">
                  <wp:posOffset>438150</wp:posOffset>
                </wp:positionH>
                <wp:positionV relativeFrom="page">
                  <wp:posOffset>6971030</wp:posOffset>
                </wp:positionV>
                <wp:extent cx="9182100" cy="1270"/>
                <wp:effectExtent l="0" t="0" r="0" b="0"/>
                <wp:wrapNone/>
                <wp:docPr id="3" name="Group 3"/>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 name="Group 1"/>
                        <wpg:cNvGrpSpPr/>
                        <wpg:grpSpPr>
                          <a:xfrm>
                            <a:off x="754950" y="3779365"/>
                            <a:ext cx="9182100" cy="1270"/>
                            <a:chOff x="690" y="10979"/>
                            <a:chExt cx="14460" cy="2"/>
                          </a:xfrm>
                        </wpg:grpSpPr>
                        <wps:wsp>
                          <wps:cNvPr id="2" name="Rectangle 2"/>
                          <wps:cNvSpPr/>
                          <wps:spPr>
                            <a:xfrm>
                              <a:off x="690" y="10979"/>
                              <a:ext cx="14450" cy="0"/>
                            </a:xfrm>
                            <a:prstGeom prst="rect">
                              <a:avLst/>
                            </a:prstGeom>
                            <a:noFill/>
                            <a:ln>
                              <a:noFill/>
                            </a:ln>
                          </wps:spPr>
                          <wps:txbx>
                            <w:txbxContent>
                              <w:p w14:paraId="21641566" w14:textId="77777777" w:rsidR="00114D3E" w:rsidRDefault="00114D3E">
                                <w:pPr>
                                  <w:textDirection w:val="btLr"/>
                                </w:pPr>
                              </w:p>
                            </w:txbxContent>
                          </wps:txbx>
                          <wps:bodyPr spcFirstLastPara="1" wrap="square" lIns="91425" tIns="91425" rIns="91425" bIns="91425" anchor="ctr" anchorCtr="0">
                            <a:noAutofit/>
                          </wps:bodyPr>
                        </wps:wsp>
                        <wps:wsp>
                          <wps:cNvPr id="4" name="Freeform: Shape 4"/>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45E155AC" id="Group 3" o:spid="_x0000_s1026" style="position:absolute;margin-left:34.5pt;margin-top:548.9pt;width:723pt;height:.1pt;z-index:-251657216;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">
                <v:group id="Group 1" o:spid="_x0000_s1027"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14:paraId="21641566" w14:textId="77777777" w:rsidR="00114D3E" w:rsidRDefault="00114D3E">
                          <w:pPr>
                            <w:textDirection w:val="btLr"/>
                          </w:pPr>
                        </w:p>
                      </w:txbxContent>
                    </v:textbox>
                  </v:rect>
                  <v:shape id="Freeform: Shape 4" o:spid="_x0000_s1029"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" path="m,l14460,e" filled="f" strokecolor="#d9d9d9">
                    <v:path arrowok="t" o:extrusionok="f"/>
                  </v:shape>
                </v:group>
                <w10:wrap anchorx="page" anchory="page"/>
              </v:group>
            </w:pict>
          </mc:Fallback>
        </mc:AlternateContent>
      </w:r>
      <w:r>
        <w:tab/>
      </w:r>
      <w:r>
        <w:rPr>
          <w:noProof/>
        </w:rPr>
        <mc:AlternateContent>
          <mc:Choice Requires="wpg">
            <w:drawing>
              <wp:anchor distT="0" distB="0" distL="114300" distR="114300" simplePos="0" relativeHeight="251660288" behindDoc="0" locked="0" layoutInCell="1" hidden="0" allowOverlap="1" wp14:anchorId="57073069" wp14:editId="49D91D10">
                <wp:simplePos x="0" y="0"/>
                <wp:positionH relativeFrom="column">
                  <wp:posOffset>-292099</wp:posOffset>
                </wp:positionH>
                <wp:positionV relativeFrom="paragraph">
                  <wp:posOffset>0</wp:posOffset>
                </wp:positionV>
                <wp:extent cx="8782050" cy="76200"/>
                <wp:effectExtent l="0" t="0" r="0" b="0"/>
                <wp:wrapNone/>
                <wp:docPr id="5" name="Straight Arrow Connector 5"/>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-292099</wp:posOffset>
                </wp:positionH>
                <wp:positionV relativeFrom="paragraph">
                  <wp:posOffset>0</wp:posOffset>
                </wp:positionV>
                <wp:extent cx="8782050" cy="76200"/>
                <wp:effectExtent b="0" l="0" r="0" t="0"/>
                <wp:wrapNone/>
                <wp:docPr id="5"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8782050" cy="76200"/>
                        </a:xfrm>
                        <a:prstGeom prst="rect"/>
                        <a:ln/>
                      </pic:spPr>
                    </pic:pic>
                  </a:graphicData>
                </a:graphic>
              </wp:anchor>
            </w:drawing>
          </mc:Fallback>
        </mc:AlternateContent>
      </w:r>
    </w:p>
    <w:p w14:paraId="02146DA9" w14:textId="77777777" w:rsidR="00114D3E" w:rsidRDefault="00114D3E">
      <w:pPr>
        <w:tabs>
          <w:tab w:val="left" w:pos="1326"/>
        </w:tabs>
        <w:spacing w:before="8" w:line="120" w:lineRule="auto"/>
      </w:pPr>
    </w:p>
    <w:tbl>
      <w:tblPr>
        <w:tblStyle w:val="a0"/>
        <w:tblW w:w="13680"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13"/>
        <w:gridCol w:w="6367"/>
      </w:tblGrid>
      <w:tr w:rsidR="00114D3E" w14:paraId="043559D2" w14:textId="77777777">
        <w:trPr>
          <w:trHeight w:val="285"/>
        </w:trPr>
        <w:tc>
          <w:tcPr>
            <w:tcW w:w="7313" w:type="dxa"/>
            <w:shd w:val="clear" w:color="auto" w:fill="auto"/>
          </w:tcPr>
          <w:p w14:paraId="64BF9035"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Course Name:  PD Science</w:t>
            </w:r>
          </w:p>
        </w:tc>
        <w:tc>
          <w:tcPr>
            <w:tcW w:w="6367" w:type="dxa"/>
            <w:shd w:val="clear" w:color="auto" w:fill="auto"/>
          </w:tcPr>
          <w:p w14:paraId="240C3AB8"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Grade Level: 1st</w:t>
            </w:r>
          </w:p>
        </w:tc>
      </w:tr>
      <w:tr w:rsidR="00114D3E" w14:paraId="7DC44941" w14:textId="77777777">
        <w:trPr>
          <w:trHeight w:val="285"/>
        </w:trPr>
        <w:tc>
          <w:tcPr>
            <w:tcW w:w="7313" w:type="dxa"/>
            <w:shd w:val="clear" w:color="auto" w:fill="auto"/>
          </w:tcPr>
          <w:p w14:paraId="0DC390E1"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Building: Bullock</w:t>
            </w:r>
          </w:p>
        </w:tc>
        <w:tc>
          <w:tcPr>
            <w:tcW w:w="6367" w:type="dxa"/>
            <w:shd w:val="clear" w:color="auto" w:fill="auto"/>
          </w:tcPr>
          <w:p w14:paraId="2299B512"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Written by: ToniAnn Azzarano</w:t>
            </w:r>
          </w:p>
        </w:tc>
      </w:tr>
      <w:tr w:rsidR="00114D3E" w14:paraId="45072B4A" w14:textId="77777777">
        <w:trPr>
          <w:trHeight w:val="299"/>
        </w:trPr>
        <w:tc>
          <w:tcPr>
            <w:tcW w:w="7313" w:type="dxa"/>
            <w:shd w:val="clear" w:color="auto" w:fill="auto"/>
          </w:tcPr>
          <w:p w14:paraId="6E3B3B05"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BOE Adoption Date: </w:t>
            </w:r>
          </w:p>
        </w:tc>
        <w:tc>
          <w:tcPr>
            <w:tcW w:w="6367" w:type="dxa"/>
            <w:shd w:val="clear" w:color="auto" w:fill="auto"/>
          </w:tcPr>
          <w:p w14:paraId="71542B1F" w14:textId="77777777" w:rsidR="00114D3E" w:rsidRDefault="00000000">
            <w:pPr>
              <w:pBdr>
                <w:top w:val="nil"/>
                <w:left w:val="nil"/>
                <w:bottom w:val="nil"/>
                <w:right w:val="nil"/>
                <w:between w:val="nil"/>
              </w:pBdr>
              <w:spacing w:line="360" w:lineRule="auto"/>
              <w:rPr>
                <w:rFonts w:ascii="Calibri" w:eastAsia="Calibri" w:hAnsi="Calibri" w:cs="Calibri"/>
                <w:b/>
                <w:color w:val="000000"/>
                <w:sz w:val="22"/>
                <w:szCs w:val="22"/>
              </w:rPr>
            </w:pPr>
            <w:r>
              <w:rPr>
                <w:rFonts w:ascii="Calibri" w:eastAsia="Calibri" w:hAnsi="Calibri" w:cs="Calibri"/>
                <w:b/>
                <w:color w:val="000000"/>
                <w:sz w:val="22"/>
                <w:szCs w:val="22"/>
              </w:rPr>
              <w:t xml:space="preserve">Revision Date(s): </w:t>
            </w:r>
          </w:p>
        </w:tc>
      </w:tr>
    </w:tbl>
    <w:p w14:paraId="3F14866E" w14:textId="77777777" w:rsidR="00114D3E" w:rsidRDefault="00000000">
      <w:pPr>
        <w:widowControl w:val="0"/>
        <w:pBdr>
          <w:top w:val="nil"/>
          <w:left w:val="nil"/>
          <w:bottom w:val="nil"/>
          <w:right w:val="nil"/>
          <w:between w:val="nil"/>
        </w:pBdr>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t xml:space="preserve"> </w:t>
      </w:r>
    </w:p>
    <w:p w14:paraId="11760DEB" w14:textId="77777777" w:rsidR="00114D3E" w:rsidRDefault="00000000">
      <w:pPr>
        <w:pBdr>
          <w:top w:val="nil"/>
          <w:left w:val="nil"/>
          <w:bottom w:val="nil"/>
          <w:right w:val="nil"/>
          <w:between w:val="nil"/>
        </w:pBdr>
        <w:spacing w:before="66" w:line="251" w:lineRule="auto"/>
        <w:ind w:right="271"/>
        <w:rPr>
          <w:rFonts w:ascii="Calibri" w:eastAsia="Calibri" w:hAnsi="Calibri" w:cs="Calibri"/>
          <w:sz w:val="22"/>
          <w:szCs w:val="22"/>
        </w:rPr>
      </w:pPr>
      <w:r>
        <w:rPr>
          <w:noProof/>
        </w:rPr>
        <mc:AlternateContent>
          <mc:Choice Requires="wpg">
            <w:drawing>
              <wp:anchor distT="0" distB="0" distL="114300" distR="114300" simplePos="0" relativeHeight="251661312" behindDoc="0" locked="0" layoutInCell="1" hidden="0" allowOverlap="1" wp14:anchorId="293CBE63" wp14:editId="1A60B20F">
                <wp:simplePos x="0" y="0"/>
                <wp:positionH relativeFrom="column">
                  <wp:posOffset>1</wp:posOffset>
                </wp:positionH>
                <wp:positionV relativeFrom="paragraph">
                  <wp:posOffset>0</wp:posOffset>
                </wp:positionV>
                <wp:extent cx="8782050" cy="76200"/>
                <wp:effectExtent l="0" t="0" r="0" b="0"/>
                <wp:wrapNone/>
                <wp:docPr id="7" name="Straight Arrow Connector 7"/>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2"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8782050" cy="76200"/>
                        </a:xfrm>
                        <a:prstGeom prst="rect"/>
                        <a:ln/>
                      </pic:spPr>
                    </pic:pic>
                  </a:graphicData>
                </a:graphic>
              </wp:anchor>
            </w:drawing>
          </mc:Fallback>
        </mc:AlternateContent>
      </w:r>
    </w:p>
    <w:p w14:paraId="7900AFAF" w14:textId="77777777" w:rsidR="00114D3E" w:rsidRDefault="00114D3E">
      <w:pPr>
        <w:spacing w:before="11" w:line="60" w:lineRule="auto"/>
      </w:pPr>
    </w:p>
    <w:p w14:paraId="2A60B912" w14:textId="77777777" w:rsidR="00114D3E" w:rsidRDefault="00000000">
      <w:pPr>
        <w:spacing w:after="200" w:line="276" w:lineRule="auto"/>
        <w:jc w:val="center"/>
        <w:rPr>
          <w:b/>
        </w:rPr>
      </w:pPr>
      <w:r>
        <w:rPr>
          <w:b/>
        </w:rPr>
        <w:t>Course Description</w:t>
      </w:r>
    </w:p>
    <w:p w14:paraId="5BA8C1FA" w14:textId="77777777" w:rsidR="00114D3E" w:rsidRDefault="00114D3E">
      <w:pPr>
        <w:spacing w:before="11" w:line="60" w:lineRule="auto"/>
      </w:pPr>
    </w:p>
    <w:p w14:paraId="742676DF" w14:textId="77777777" w:rsidR="00114D3E" w:rsidRDefault="00000000">
      <w:pPr>
        <w:spacing w:after="200" w:line="276" w:lineRule="auto"/>
        <w:rPr>
          <w:rFonts w:ascii="Arial" w:eastAsia="Arial" w:hAnsi="Arial" w:cs="Arial"/>
          <w:i/>
        </w:rPr>
      </w:pPr>
      <w:r>
        <w:rPr>
          <w:rFonts w:ascii="Arial" w:eastAsia="Arial" w:hAnsi="Arial" w:cs="Arial"/>
          <w:i/>
          <w:highlight w:val="white"/>
        </w:rPr>
        <w:t>PhD Science®</w:t>
      </w:r>
      <w:r>
        <w:rPr>
          <w:rFonts w:ascii="Arial" w:eastAsia="Arial" w:hAnsi="Arial" w:cs="Arial"/>
          <w:highlight w:val="white"/>
        </w:rPr>
        <w:t> is an authentic phenomenon-based K–5 curriculum that provides students with a science education as limitless as science itself. The curriculum’s hands-on approach sparks students’ natural curiosity about the real world and its wonders as they build a deep, lasting knowledge of science concepts that they revisit throughout elementary school. Students explore rich, authentic phenomena and events—not fabricated versions—so they build concrete knowledge and solve real-world problems. Students see themselves as scientists and engineers by asking questions, analyzing and synthesizing information, and applying knowledge to new contexts. The coherent design across lessons, modules, and grade levels helps students build a deep understanding of science and set a firm foundation they’ll build on for years to come</w:t>
      </w:r>
    </w:p>
    <w:p w14:paraId="02AB4E2A" w14:textId="77777777" w:rsidR="00114D3E" w:rsidRDefault="00000000">
      <w:pPr>
        <w:spacing w:after="200" w:line="276" w:lineRule="auto"/>
      </w:pPr>
      <w:r>
        <w:rPr>
          <w:noProof/>
        </w:rPr>
        <mc:AlternateContent>
          <mc:Choice Requires="wpg">
            <w:drawing>
              <wp:anchor distT="0" distB="0" distL="114300" distR="114300" simplePos="0" relativeHeight="251662336" behindDoc="0" locked="0" layoutInCell="1" hidden="0" allowOverlap="1" wp14:anchorId="0A9BB7FA" wp14:editId="12EDB316">
                <wp:simplePos x="0" y="0"/>
                <wp:positionH relativeFrom="column">
                  <wp:posOffset>1</wp:posOffset>
                </wp:positionH>
                <wp:positionV relativeFrom="paragraph">
                  <wp:posOffset>0</wp:posOffset>
                </wp:positionV>
                <wp:extent cx="8782050" cy="76200"/>
                <wp:effectExtent l="0" t="0" r="0" b="0"/>
                <wp:wrapNone/>
                <wp:docPr id="8" name="Straight Arrow Connector 8"/>
                <wp:cNvGraphicFramePr/>
                <a:graphic xmlns:a="http://schemas.openxmlformats.org/drawingml/2006/main">
                  <a:graphicData uri="http://schemas.microsoft.com/office/word/2010/wordprocessingShape">
                    <wps:wsp>
                      <wps:cNvCnPr/>
                      <wps:spPr>
                        <a:xfrm>
                          <a:off x="954975" y="3780000"/>
                          <a:ext cx="8782050" cy="0"/>
                        </a:xfrm>
                        <a:prstGeom prst="straightConnector1">
                          <a:avLst/>
                        </a:prstGeom>
                        <a:noFill/>
                        <a:ln w="76200" cap="flat" cmpd="sng">
                          <a:solidFill>
                            <a:srgbClr val="7A0000"/>
                          </a:solidFill>
                          <a:prstDash val="solid"/>
                          <a:round/>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wp:posOffset>
                </wp:positionH>
                <wp:positionV relativeFrom="paragraph">
                  <wp:posOffset>0</wp:posOffset>
                </wp:positionV>
                <wp:extent cx="8782050" cy="76200"/>
                <wp:effectExtent b="0" l="0" r="0" t="0"/>
                <wp:wrapNone/>
                <wp:docPr id="4"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8782050" cy="76200"/>
                        </a:xfrm>
                        <a:prstGeom prst="rect"/>
                        <a:ln/>
                      </pic:spPr>
                    </pic:pic>
                  </a:graphicData>
                </a:graphic>
              </wp:anchor>
            </w:drawing>
          </mc:Fallback>
        </mc:AlternateContent>
      </w:r>
    </w:p>
    <w:p w14:paraId="00E24C32" w14:textId="77777777" w:rsidR="00114D3E" w:rsidRDefault="00000000">
      <w:pPr>
        <w:spacing w:after="200" w:line="276" w:lineRule="auto"/>
      </w:pPr>
      <w:r>
        <w:t xml:space="preserve">This curricular document contains both </w:t>
      </w:r>
      <w:r>
        <w:rPr>
          <w:i/>
        </w:rPr>
        <w:t>pacing guides</w:t>
      </w:r>
      <w:r>
        <w:t xml:space="preserve"> and </w:t>
      </w:r>
      <w:r>
        <w:rPr>
          <w:i/>
        </w:rPr>
        <w:t>curriculum units</w:t>
      </w:r>
      <w:r>
        <w:t xml:space="preserve">.  The pacing guides serve to communicate an estimated timeframe as to </w:t>
      </w:r>
      <w:r>
        <w:rPr>
          <w:i/>
        </w:rPr>
        <w:t>when</w:t>
      </w:r>
      <w:r>
        <w:t xml:space="preserve"> skills and topics will be taught throughout the year. The pacing, however, may differ slightly depending upon the unique needs of each learner.  The </w:t>
      </w:r>
      <w:r>
        <w:rPr>
          <w:i/>
        </w:rPr>
        <w:t>curriculum units</w:t>
      </w:r>
      <w:r>
        <w:t xml:space="preserve"> contain more detailed information as to the content, goals, and objectives of the course well as how students will be assessed.  </w:t>
      </w:r>
      <w:r>
        <w:rPr>
          <w:noProof/>
        </w:rPr>
        <mc:AlternateContent>
          <mc:Choice Requires="wpg">
            <w:drawing>
              <wp:anchor distT="0" distB="0" distL="0" distR="0" simplePos="0" relativeHeight="251663360" behindDoc="1" locked="0" layoutInCell="1" hidden="0" allowOverlap="1" wp14:anchorId="43FC0E7C" wp14:editId="37C48D6E">
                <wp:simplePos x="0" y="0"/>
                <wp:positionH relativeFrom="page">
                  <wp:posOffset>438150</wp:posOffset>
                </wp:positionH>
                <wp:positionV relativeFrom="page">
                  <wp:posOffset>6971030</wp:posOffset>
                </wp:positionV>
                <wp:extent cx="9182100" cy="1270"/>
                <wp:effectExtent l="0" t="0" r="0" b="0"/>
                <wp:wrapNone/>
                <wp:docPr id="9" name="Group 9"/>
                <wp:cNvGraphicFramePr/>
                <a:graphic xmlns:a="http://schemas.openxmlformats.org/drawingml/2006/main">
                  <a:graphicData uri="http://schemas.microsoft.com/office/word/2010/wordprocessingGroup">
                    <wpg:wgp>
                      <wpg:cNvGrpSpPr/>
                      <wpg:grpSpPr>
                        <a:xfrm>
                          <a:off x="0" y="0"/>
                          <a:ext cx="9182100" cy="1270"/>
                          <a:chOff x="754950" y="3779365"/>
                          <a:chExt cx="9182100" cy="1270"/>
                        </a:xfrm>
                      </wpg:grpSpPr>
                      <wpg:grpSp>
                        <wpg:cNvPr id="10" name="Group 10"/>
                        <wpg:cNvGrpSpPr/>
                        <wpg:grpSpPr>
                          <a:xfrm>
                            <a:off x="754950" y="3779365"/>
                            <a:ext cx="9182100" cy="1270"/>
                            <a:chOff x="690" y="10979"/>
                            <a:chExt cx="14460" cy="2"/>
                          </a:xfrm>
                        </wpg:grpSpPr>
                        <wps:wsp>
                          <wps:cNvPr id="11" name="Rectangle 11"/>
                          <wps:cNvSpPr/>
                          <wps:spPr>
                            <a:xfrm>
                              <a:off x="690" y="10979"/>
                              <a:ext cx="14450" cy="0"/>
                            </a:xfrm>
                            <a:prstGeom prst="rect">
                              <a:avLst/>
                            </a:prstGeom>
                            <a:noFill/>
                            <a:ln>
                              <a:noFill/>
                            </a:ln>
                          </wps:spPr>
                          <wps:txbx>
                            <w:txbxContent>
                              <w:p w14:paraId="66300961" w14:textId="77777777" w:rsidR="00114D3E" w:rsidRDefault="00114D3E">
                                <w:pPr>
                                  <w:textDirection w:val="btLr"/>
                                </w:pPr>
                              </w:p>
                            </w:txbxContent>
                          </wps:txbx>
                          <wps:bodyPr spcFirstLastPara="1" wrap="square" lIns="91425" tIns="91425" rIns="91425" bIns="91425" anchor="ctr" anchorCtr="0">
                            <a:noAutofit/>
                          </wps:bodyPr>
                        </wps:wsp>
                        <wps:wsp>
                          <wps:cNvPr id="12" name="Freeform: Shape 12"/>
                          <wps:cNvSpPr/>
                          <wps:spPr>
                            <a:xfrm>
                              <a:off x="690" y="10979"/>
                              <a:ext cx="14460" cy="2"/>
                            </a:xfrm>
                            <a:custGeom>
                              <a:avLst/>
                              <a:gdLst/>
                              <a:ahLst/>
                              <a:cxnLst/>
                              <a:rect l="l" t="t" r="r" b="b"/>
                              <a:pathLst>
                                <a:path w="14460" h="120000" extrusionOk="0">
                                  <a:moveTo>
                                    <a:pt x="0" y="0"/>
                                  </a:moveTo>
                                  <a:lnTo>
                                    <a:pt x="14460" y="0"/>
                                  </a:lnTo>
                                </a:path>
                              </a:pathLst>
                            </a:custGeom>
                            <a:noFill/>
                            <a:ln w="9525" cap="flat" cmpd="sng">
                              <a:solidFill>
                                <a:srgbClr val="D9D9D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43FC0E7C" id="Group 9" o:spid="_x0000_s1030" style="position:absolute;margin-left:34.5pt;margin-top:548.9pt;width:723pt;height:.1pt;z-index:-251653120;mso-wrap-distance-left:0;mso-wrap-distance-right:0;mso-position-horizontal-relative:page;mso-position-vertical-relative:page" coordorigin="7549,37793" coordsize="9182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">
                <v:group id="Group 10" o:spid="_x0000_s1031" style="position:absolute;left:7549;top:37793;width:91821;height:13" coordorigin="690,10979" coordsize="1446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1" o:spid="_x0000_s1032" style="position:absolute;left:690;top:10979;width:14450;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" filled="f" stroked="f">
                    <v:textbox inset="2.53958mm,2.53958mm,2.53958mm,2.53958mm">
                      <w:txbxContent>
                        <w:p w14:paraId="66300961" w14:textId="77777777" w:rsidR="00114D3E" w:rsidRDefault="00114D3E">
                          <w:pPr>
                            <w:textDirection w:val="btLr"/>
                          </w:pPr>
                        </w:p>
                      </w:txbxContent>
                    </v:textbox>
                  </v:rect>
                  <v:shape id="Freeform: Shape 12" o:spid="_x0000_s1033" style="position:absolute;left:690;top:10979;width:14460;height:2;visibility:visible;mso-wrap-style:square;v-text-anchor:middle" coordsize="14460,12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" path="m,l14460,e" filled="f" strokecolor="#d9d9d9">
                    <v:path arrowok="t" o:extrusionok="f"/>
                  </v:shape>
                </v:group>
                <w10:wrap anchorx="page" anchory="page"/>
              </v:group>
            </w:pict>
          </mc:Fallback>
        </mc:AlternateContent>
      </w:r>
    </w:p>
    <w:p w14:paraId="0491D0B8" w14:textId="77777777" w:rsidR="00114D3E" w:rsidRDefault="00114D3E">
      <w:pPr>
        <w:rPr>
          <w:b/>
        </w:rPr>
      </w:pPr>
    </w:p>
    <w:p w14:paraId="6900CFF1" w14:textId="77777777" w:rsidR="00114D3E" w:rsidRDefault="00114D3E">
      <w:pPr>
        <w:rPr>
          <w:b/>
        </w:rPr>
      </w:pPr>
    </w:p>
    <w:p w14:paraId="5F364AF7" w14:textId="77777777" w:rsidR="00114D3E" w:rsidRDefault="00000000">
      <w:pPr>
        <w:rPr>
          <w:b/>
        </w:rPr>
      </w:pPr>
      <w:r>
        <w:rPr>
          <w:b/>
        </w:rPr>
        <w:t>Proficiencies and Pacing Guide:</w:t>
      </w:r>
    </w:p>
    <w:p w14:paraId="40E6BFCB" w14:textId="77777777" w:rsidR="00114D3E" w:rsidRDefault="00114D3E">
      <w:pPr>
        <w:rPr>
          <w:b/>
        </w:rPr>
      </w:pPr>
    </w:p>
    <w:tbl>
      <w:tblPr>
        <w:tblStyle w:val="a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38"/>
        <w:gridCol w:w="1267"/>
        <w:gridCol w:w="1350"/>
        <w:gridCol w:w="6699"/>
        <w:gridCol w:w="2571"/>
      </w:tblGrid>
      <w:tr w:rsidR="00114D3E" w14:paraId="4E1A9E0B" w14:textId="77777777">
        <w:trPr>
          <w:tblHeader/>
        </w:trPr>
        <w:tc>
          <w:tcPr>
            <w:tcW w:w="1338" w:type="dxa"/>
            <w:shd w:val="clear" w:color="auto" w:fill="auto"/>
          </w:tcPr>
          <w:p w14:paraId="6F58B552" w14:textId="77777777" w:rsidR="00114D3E" w:rsidRDefault="00000000">
            <w:pPr>
              <w:rPr>
                <w:b/>
                <w:color w:val="000000"/>
              </w:rPr>
            </w:pPr>
            <w:r>
              <w:rPr>
                <w:b/>
                <w:color w:val="000000"/>
              </w:rPr>
              <w:t>Unit Title</w:t>
            </w:r>
          </w:p>
        </w:tc>
        <w:tc>
          <w:tcPr>
            <w:tcW w:w="1267" w:type="dxa"/>
            <w:shd w:val="clear" w:color="auto" w:fill="auto"/>
          </w:tcPr>
          <w:p w14:paraId="3930FE2E" w14:textId="77777777" w:rsidR="00114D3E" w:rsidRDefault="00000000">
            <w:pPr>
              <w:rPr>
                <w:b/>
                <w:color w:val="000000"/>
              </w:rPr>
            </w:pPr>
            <w:r>
              <w:rPr>
                <w:b/>
                <w:color w:val="000000"/>
              </w:rPr>
              <w:t>Duration</w:t>
            </w:r>
          </w:p>
        </w:tc>
        <w:tc>
          <w:tcPr>
            <w:tcW w:w="1350" w:type="dxa"/>
            <w:shd w:val="clear" w:color="auto" w:fill="auto"/>
          </w:tcPr>
          <w:p w14:paraId="2793FA10" w14:textId="77777777" w:rsidR="00114D3E" w:rsidRDefault="00000000">
            <w:pPr>
              <w:rPr>
                <w:b/>
                <w:color w:val="000000"/>
              </w:rPr>
            </w:pPr>
            <w:r>
              <w:rPr>
                <w:b/>
                <w:color w:val="000000"/>
              </w:rPr>
              <w:t>Related Standards</w:t>
            </w:r>
          </w:p>
        </w:tc>
        <w:tc>
          <w:tcPr>
            <w:tcW w:w="6699" w:type="dxa"/>
            <w:shd w:val="clear" w:color="auto" w:fill="auto"/>
          </w:tcPr>
          <w:p w14:paraId="72ECF8FF" w14:textId="77777777" w:rsidR="00114D3E" w:rsidRDefault="00000000">
            <w:pPr>
              <w:rPr>
                <w:b/>
                <w:color w:val="000000"/>
              </w:rPr>
            </w:pPr>
            <w:r>
              <w:rPr>
                <w:b/>
                <w:color w:val="000000"/>
              </w:rPr>
              <w:t>Learning Goals</w:t>
            </w:r>
          </w:p>
        </w:tc>
        <w:tc>
          <w:tcPr>
            <w:tcW w:w="2571" w:type="dxa"/>
            <w:shd w:val="clear" w:color="auto" w:fill="auto"/>
          </w:tcPr>
          <w:p w14:paraId="08194FE4" w14:textId="77777777" w:rsidR="00114D3E" w:rsidRDefault="00000000">
            <w:pPr>
              <w:rPr>
                <w:b/>
                <w:color w:val="000000"/>
              </w:rPr>
            </w:pPr>
            <w:r>
              <w:rPr>
                <w:b/>
                <w:color w:val="000000"/>
              </w:rPr>
              <w:t>Topics &amp; Skills</w:t>
            </w:r>
          </w:p>
        </w:tc>
      </w:tr>
      <w:tr w:rsidR="00114D3E" w14:paraId="78FF86DB" w14:textId="77777777">
        <w:trPr>
          <w:trHeight w:val="1295"/>
        </w:trPr>
        <w:tc>
          <w:tcPr>
            <w:tcW w:w="1338" w:type="dxa"/>
            <w:shd w:val="clear" w:color="auto" w:fill="auto"/>
          </w:tcPr>
          <w:p w14:paraId="6E2DD905" w14:textId="77777777" w:rsidR="00114D3E" w:rsidRDefault="00000000">
            <w:pPr>
              <w:rPr>
                <w:b/>
                <w:color w:val="000000"/>
              </w:rPr>
            </w:pPr>
            <w:r>
              <w:rPr>
                <w:b/>
                <w:color w:val="000000"/>
              </w:rPr>
              <w:t>Unit 1: Survival</w:t>
            </w:r>
          </w:p>
        </w:tc>
        <w:tc>
          <w:tcPr>
            <w:tcW w:w="1267" w:type="dxa"/>
            <w:shd w:val="clear" w:color="auto" w:fill="auto"/>
          </w:tcPr>
          <w:p w14:paraId="6FEB8A87" w14:textId="77777777" w:rsidR="00114D3E" w:rsidRDefault="00000000">
            <w:pPr>
              <w:rPr>
                <w:color w:val="000000"/>
              </w:rPr>
            </w:pPr>
            <w:r>
              <w:rPr>
                <w:color w:val="000000"/>
              </w:rPr>
              <w:t>29 days</w:t>
            </w:r>
          </w:p>
        </w:tc>
        <w:tc>
          <w:tcPr>
            <w:tcW w:w="1350" w:type="dxa"/>
            <w:shd w:val="clear" w:color="auto" w:fill="auto"/>
          </w:tcPr>
          <w:p w14:paraId="3A2E44AB" w14:textId="77777777" w:rsidR="00114D3E" w:rsidRDefault="00000000">
            <w:pPr>
              <w:rPr>
                <w:color w:val="000000"/>
              </w:rPr>
            </w:pPr>
            <w:r>
              <w:rPr>
                <w:color w:val="000000"/>
              </w:rPr>
              <w:t>LS1.A</w:t>
            </w:r>
          </w:p>
        </w:tc>
        <w:tc>
          <w:tcPr>
            <w:tcW w:w="6699" w:type="dxa"/>
            <w:shd w:val="clear" w:color="auto" w:fill="auto"/>
          </w:tcPr>
          <w:p w14:paraId="1C0D360E" w14:textId="77777777" w:rsidR="00114D3E" w:rsidRDefault="00000000">
            <w:pPr>
              <w:rPr>
                <w:color w:val="000000"/>
              </w:rPr>
            </w:pPr>
            <w:r>
              <w:rPr>
                <w:color w:val="000000"/>
              </w:rPr>
              <w:t>All plants and animals have external parts. (Lessons 1-3)</w:t>
            </w:r>
          </w:p>
          <w:p w14:paraId="41DF7A12" w14:textId="77777777" w:rsidR="00114D3E" w:rsidRDefault="00114D3E">
            <w:pPr>
              <w:rPr>
                <w:color w:val="000000"/>
              </w:rPr>
            </w:pPr>
          </w:p>
          <w:p w14:paraId="355AED37" w14:textId="77777777" w:rsidR="00114D3E" w:rsidRDefault="00000000">
            <w:pPr>
              <w:rPr>
                <w:color w:val="000000"/>
              </w:rPr>
            </w:pPr>
            <w:r>
              <w:rPr>
                <w:color w:val="000000"/>
              </w:rPr>
              <w:t>Animals have body parts with different functions. Animals use their body parts in ways that help the animals survive. (Lessons 4-6)</w:t>
            </w:r>
          </w:p>
          <w:p w14:paraId="7C4B274D" w14:textId="77777777" w:rsidR="00114D3E" w:rsidRDefault="00114D3E">
            <w:pPr>
              <w:rPr>
                <w:color w:val="000000"/>
              </w:rPr>
            </w:pPr>
          </w:p>
          <w:p w14:paraId="6A2FAA62" w14:textId="77777777" w:rsidR="00114D3E" w:rsidRDefault="00000000">
            <w:pPr>
              <w:rPr>
                <w:color w:val="000000"/>
              </w:rPr>
            </w:pPr>
            <w:r>
              <w:rPr>
                <w:color w:val="000000"/>
              </w:rPr>
              <w:t>Plants have body parts with different functions. These body parts help plants survive. (Lessons 7-8)</w:t>
            </w:r>
          </w:p>
          <w:p w14:paraId="41A863B8" w14:textId="77777777" w:rsidR="00114D3E" w:rsidRDefault="00114D3E">
            <w:pPr>
              <w:rPr>
                <w:color w:val="000000"/>
              </w:rPr>
            </w:pPr>
          </w:p>
          <w:p w14:paraId="740655D1" w14:textId="77777777" w:rsidR="00114D3E" w:rsidRDefault="00000000">
            <w:pPr>
              <w:rPr>
                <w:color w:val="000000"/>
              </w:rPr>
            </w:pPr>
            <w:r>
              <w:rPr>
                <w:color w:val="000000"/>
              </w:rPr>
              <w:t>Animals use their body parts in ways that help the animals survive. Animal body parts have properties that relate to their functions. (Lesson 9)</w:t>
            </w:r>
          </w:p>
          <w:p w14:paraId="32173A2C" w14:textId="77777777" w:rsidR="00114D3E" w:rsidRDefault="00114D3E">
            <w:pPr>
              <w:rPr>
                <w:color w:val="000000"/>
              </w:rPr>
            </w:pPr>
          </w:p>
          <w:p w14:paraId="401F7E94" w14:textId="77777777" w:rsidR="00114D3E" w:rsidRDefault="00000000">
            <w:pPr>
              <w:rPr>
                <w:color w:val="000000"/>
              </w:rPr>
            </w:pPr>
            <w:r>
              <w:rPr>
                <w:color w:val="000000"/>
              </w:rPr>
              <w:t>Humans can solve problems by mimicking how plants and animals use their body parts. (Lesson 10)</w:t>
            </w:r>
          </w:p>
          <w:p w14:paraId="1347D061" w14:textId="77777777" w:rsidR="00114D3E" w:rsidRDefault="00114D3E">
            <w:pPr>
              <w:rPr>
                <w:color w:val="000000"/>
              </w:rPr>
            </w:pPr>
          </w:p>
          <w:p w14:paraId="4511E032" w14:textId="77777777" w:rsidR="00114D3E" w:rsidRDefault="00000000">
            <w:pPr>
              <w:rPr>
                <w:color w:val="000000"/>
              </w:rPr>
            </w:pPr>
            <w:r>
              <w:rPr>
                <w:color w:val="000000"/>
              </w:rPr>
              <w:t>Humans can solve problems by mimicking how pond plants and pond animals use their body parts. (Lesson 11)</w:t>
            </w:r>
          </w:p>
          <w:p w14:paraId="59D2B887" w14:textId="77777777" w:rsidR="00114D3E" w:rsidRDefault="00114D3E">
            <w:pPr>
              <w:rPr>
                <w:color w:val="000000"/>
              </w:rPr>
            </w:pPr>
          </w:p>
          <w:p w14:paraId="03FDEF22" w14:textId="77777777" w:rsidR="00114D3E" w:rsidRDefault="00000000">
            <w:pPr>
              <w:rPr>
                <w:color w:val="000000"/>
              </w:rPr>
            </w:pPr>
            <w:r>
              <w:rPr>
                <w:color w:val="000000"/>
              </w:rPr>
              <w:t>Animals use their body parts to sense information in their environment, and animals respond to information in ways that help the animals survive. (Lessons 16-17)</w:t>
            </w:r>
          </w:p>
          <w:p w14:paraId="3FCBA7E5" w14:textId="77777777" w:rsidR="00114D3E" w:rsidRDefault="00114D3E">
            <w:pPr>
              <w:rPr>
                <w:color w:val="000000"/>
              </w:rPr>
            </w:pPr>
          </w:p>
          <w:p w14:paraId="02F4CD0B" w14:textId="77777777" w:rsidR="00114D3E" w:rsidRDefault="00000000">
            <w:pPr>
              <w:rPr>
                <w:color w:val="000000"/>
              </w:rPr>
            </w:pPr>
            <w:r>
              <w:rPr>
                <w:color w:val="000000"/>
              </w:rPr>
              <w:t>Animals communicate in ways that help themselves and others survive. (Lesson 18)</w:t>
            </w:r>
          </w:p>
          <w:p w14:paraId="046AD21A" w14:textId="77777777" w:rsidR="00114D3E" w:rsidRDefault="00114D3E">
            <w:pPr>
              <w:rPr>
                <w:color w:val="000000"/>
              </w:rPr>
            </w:pPr>
          </w:p>
          <w:p w14:paraId="110ADE48" w14:textId="77777777" w:rsidR="00114D3E" w:rsidRDefault="00000000">
            <w:pPr>
              <w:rPr>
                <w:color w:val="000000"/>
              </w:rPr>
            </w:pPr>
            <w:r>
              <w:rPr>
                <w:color w:val="000000"/>
              </w:rPr>
              <w:t>Some plants respond to light in their environment. (Lessons 19-20)</w:t>
            </w:r>
          </w:p>
          <w:p w14:paraId="68FE286A" w14:textId="77777777" w:rsidR="00114D3E" w:rsidRDefault="00114D3E">
            <w:pPr>
              <w:rPr>
                <w:color w:val="000000"/>
              </w:rPr>
            </w:pPr>
          </w:p>
          <w:p w14:paraId="79616B45" w14:textId="77777777" w:rsidR="00114D3E" w:rsidRDefault="00000000">
            <w:pPr>
              <w:rPr>
                <w:color w:val="000000"/>
              </w:rPr>
            </w:pPr>
            <w:r>
              <w:rPr>
                <w:color w:val="000000"/>
              </w:rPr>
              <w:t>Some plants respond to their environment in ways that help the plants survive. (Lesson 21)</w:t>
            </w:r>
          </w:p>
          <w:p w14:paraId="295D28DC" w14:textId="77777777" w:rsidR="00114D3E" w:rsidRDefault="00114D3E">
            <w:pPr>
              <w:rPr>
                <w:color w:val="000000"/>
              </w:rPr>
            </w:pPr>
          </w:p>
          <w:p w14:paraId="75F53DE2" w14:textId="77777777" w:rsidR="00114D3E" w:rsidRDefault="00000000">
            <w:pPr>
              <w:rPr>
                <w:color w:val="000000"/>
              </w:rPr>
            </w:pPr>
            <w:r>
              <w:rPr>
                <w:color w:val="000000"/>
              </w:rPr>
              <w:t>Plants or animals of the same kind are similar but not exactly alike. (Lessons 22-23)</w:t>
            </w:r>
          </w:p>
          <w:p w14:paraId="5C540F9F" w14:textId="77777777" w:rsidR="00114D3E" w:rsidRDefault="00114D3E">
            <w:pPr>
              <w:rPr>
                <w:color w:val="000000"/>
              </w:rPr>
            </w:pPr>
          </w:p>
          <w:p w14:paraId="1FE81ECE" w14:textId="77777777" w:rsidR="00114D3E" w:rsidRDefault="00000000">
            <w:pPr>
              <w:rPr>
                <w:color w:val="000000"/>
              </w:rPr>
            </w:pPr>
            <w:r>
              <w:rPr>
                <w:color w:val="000000"/>
              </w:rPr>
              <w:t>Many animal parents and offspring engage in behaviors that help the offspring survive. (Lessons 24-25)</w:t>
            </w:r>
          </w:p>
          <w:p w14:paraId="26F288B9" w14:textId="77777777" w:rsidR="00114D3E" w:rsidRDefault="00114D3E">
            <w:pPr>
              <w:rPr>
                <w:color w:val="000000"/>
              </w:rPr>
            </w:pPr>
          </w:p>
          <w:p w14:paraId="4173EA6A" w14:textId="77777777" w:rsidR="00114D3E" w:rsidRDefault="00000000">
            <w:pPr>
              <w:rPr>
                <w:color w:val="000000"/>
              </w:rPr>
            </w:pPr>
            <w:r>
              <w:rPr>
                <w:color w:val="000000"/>
              </w:rPr>
              <w:t>Individual animals of the same kind are recognizable as similar, but they can also vary in many ways. Many animals’ parents engage in behaviors that help their offspring survive. (Lesson 26)</w:t>
            </w:r>
          </w:p>
          <w:p w14:paraId="16F4A9BF" w14:textId="77777777" w:rsidR="00114D3E" w:rsidRDefault="00114D3E">
            <w:pPr>
              <w:rPr>
                <w:color w:val="000000"/>
              </w:rPr>
            </w:pPr>
          </w:p>
          <w:p w14:paraId="4320B192" w14:textId="77777777" w:rsidR="00114D3E" w:rsidRDefault="00000000">
            <w:pPr>
              <w:rPr>
                <w:color w:val="000000"/>
              </w:rPr>
            </w:pPr>
            <w:r>
              <w:rPr>
                <w:color w:val="000000"/>
              </w:rPr>
              <w:t>Plants and animals have body parts that function in ways that help the plants and animals survive in their environment. Many animal parents and offspring engage in behaviors that help the offspring survive. (Lessons 27-29)</w:t>
            </w:r>
          </w:p>
        </w:tc>
        <w:tc>
          <w:tcPr>
            <w:tcW w:w="2571" w:type="dxa"/>
            <w:shd w:val="clear" w:color="auto" w:fill="auto"/>
          </w:tcPr>
          <w:p w14:paraId="5848F5D2" w14:textId="77777777" w:rsidR="00114D3E" w:rsidRDefault="00000000">
            <w:pPr>
              <w:rPr>
                <w:color w:val="000000"/>
              </w:rPr>
            </w:pPr>
            <w:r>
              <w:rPr>
                <w:color w:val="000000"/>
              </w:rPr>
              <w:lastRenderedPageBreak/>
              <w:t>Life at a Pond</w:t>
            </w:r>
          </w:p>
          <w:p w14:paraId="020B5395" w14:textId="77777777" w:rsidR="00114D3E" w:rsidRDefault="00114D3E">
            <w:pPr>
              <w:rPr>
                <w:color w:val="000000"/>
              </w:rPr>
            </w:pPr>
          </w:p>
          <w:p w14:paraId="079229E3" w14:textId="77777777" w:rsidR="00114D3E" w:rsidRDefault="00114D3E">
            <w:pPr>
              <w:rPr>
                <w:color w:val="000000"/>
              </w:rPr>
            </w:pPr>
          </w:p>
          <w:p w14:paraId="0D5DAA22" w14:textId="77777777" w:rsidR="00114D3E" w:rsidRDefault="00000000">
            <w:pPr>
              <w:rPr>
                <w:color w:val="000000"/>
              </w:rPr>
            </w:pPr>
            <w:r>
              <w:rPr>
                <w:color w:val="000000"/>
              </w:rPr>
              <w:t>Animals Body Parts</w:t>
            </w:r>
          </w:p>
          <w:p w14:paraId="5D549B74" w14:textId="77777777" w:rsidR="00114D3E" w:rsidRDefault="00114D3E">
            <w:pPr>
              <w:rPr>
                <w:color w:val="000000"/>
              </w:rPr>
            </w:pPr>
          </w:p>
          <w:p w14:paraId="11DC9C2E" w14:textId="77777777" w:rsidR="00114D3E" w:rsidRDefault="00114D3E">
            <w:pPr>
              <w:rPr>
                <w:color w:val="000000"/>
              </w:rPr>
            </w:pPr>
          </w:p>
          <w:p w14:paraId="57604336" w14:textId="77777777" w:rsidR="00114D3E" w:rsidRDefault="00000000">
            <w:pPr>
              <w:rPr>
                <w:color w:val="000000"/>
              </w:rPr>
            </w:pPr>
            <w:r>
              <w:rPr>
                <w:color w:val="000000"/>
              </w:rPr>
              <w:t>Plant Body Parts</w:t>
            </w:r>
          </w:p>
          <w:p w14:paraId="22FF58CB" w14:textId="77777777" w:rsidR="00114D3E" w:rsidRDefault="00114D3E">
            <w:pPr>
              <w:rPr>
                <w:color w:val="000000"/>
              </w:rPr>
            </w:pPr>
          </w:p>
          <w:p w14:paraId="38FE25FC" w14:textId="77777777" w:rsidR="00114D3E" w:rsidRDefault="00114D3E">
            <w:pPr>
              <w:rPr>
                <w:color w:val="000000"/>
              </w:rPr>
            </w:pPr>
          </w:p>
          <w:p w14:paraId="0903FDE8" w14:textId="77777777" w:rsidR="00114D3E" w:rsidRDefault="00000000">
            <w:pPr>
              <w:rPr>
                <w:color w:val="000000"/>
              </w:rPr>
            </w:pPr>
            <w:r>
              <w:rPr>
                <w:color w:val="000000"/>
              </w:rPr>
              <w:t>Body Parts</w:t>
            </w:r>
          </w:p>
          <w:p w14:paraId="79305A16" w14:textId="77777777" w:rsidR="00114D3E" w:rsidRDefault="00114D3E">
            <w:pPr>
              <w:rPr>
                <w:color w:val="000000"/>
              </w:rPr>
            </w:pPr>
          </w:p>
          <w:p w14:paraId="4EFCEFA8" w14:textId="77777777" w:rsidR="00114D3E" w:rsidRDefault="00114D3E">
            <w:pPr>
              <w:rPr>
                <w:color w:val="000000"/>
              </w:rPr>
            </w:pPr>
          </w:p>
          <w:p w14:paraId="5882EF00" w14:textId="77777777" w:rsidR="00114D3E" w:rsidRDefault="00000000">
            <w:pPr>
              <w:rPr>
                <w:color w:val="000000"/>
              </w:rPr>
            </w:pPr>
            <w:r>
              <w:rPr>
                <w:color w:val="000000"/>
              </w:rPr>
              <w:t>Preparation for Engineering Challenge</w:t>
            </w:r>
          </w:p>
          <w:p w14:paraId="3217AD37" w14:textId="77777777" w:rsidR="00114D3E" w:rsidRDefault="00114D3E">
            <w:pPr>
              <w:rPr>
                <w:color w:val="000000"/>
              </w:rPr>
            </w:pPr>
          </w:p>
          <w:p w14:paraId="515CE521" w14:textId="77777777" w:rsidR="00114D3E" w:rsidRDefault="00114D3E">
            <w:pPr>
              <w:rPr>
                <w:color w:val="000000"/>
              </w:rPr>
            </w:pPr>
          </w:p>
          <w:p w14:paraId="73CF0E22" w14:textId="77777777" w:rsidR="00114D3E" w:rsidRDefault="00000000">
            <w:pPr>
              <w:rPr>
                <w:color w:val="000000"/>
              </w:rPr>
            </w:pPr>
            <w:r>
              <w:rPr>
                <w:color w:val="000000"/>
              </w:rPr>
              <w:t>Engineering Challenge</w:t>
            </w:r>
          </w:p>
          <w:p w14:paraId="695E24D0" w14:textId="77777777" w:rsidR="00114D3E" w:rsidRDefault="00114D3E">
            <w:pPr>
              <w:rPr>
                <w:color w:val="000000"/>
              </w:rPr>
            </w:pPr>
          </w:p>
          <w:p w14:paraId="5BB72025" w14:textId="77777777" w:rsidR="00114D3E" w:rsidRDefault="00114D3E">
            <w:pPr>
              <w:rPr>
                <w:color w:val="000000"/>
              </w:rPr>
            </w:pPr>
          </w:p>
          <w:p w14:paraId="1B590A74" w14:textId="77777777" w:rsidR="00114D3E" w:rsidRDefault="00000000">
            <w:pPr>
              <w:rPr>
                <w:color w:val="000000"/>
              </w:rPr>
            </w:pPr>
            <w:r>
              <w:rPr>
                <w:color w:val="000000"/>
              </w:rPr>
              <w:t>Animals Responses</w:t>
            </w:r>
          </w:p>
          <w:p w14:paraId="41F2C3E8" w14:textId="77777777" w:rsidR="00114D3E" w:rsidRDefault="00114D3E">
            <w:pPr>
              <w:rPr>
                <w:color w:val="000000"/>
              </w:rPr>
            </w:pPr>
          </w:p>
          <w:p w14:paraId="195264DD" w14:textId="77777777" w:rsidR="00114D3E" w:rsidRDefault="00114D3E">
            <w:pPr>
              <w:rPr>
                <w:color w:val="000000"/>
              </w:rPr>
            </w:pPr>
          </w:p>
          <w:p w14:paraId="08F43400" w14:textId="77777777" w:rsidR="00114D3E" w:rsidRDefault="00000000">
            <w:pPr>
              <w:rPr>
                <w:color w:val="000000"/>
              </w:rPr>
            </w:pPr>
            <w:r>
              <w:rPr>
                <w:color w:val="000000"/>
              </w:rPr>
              <w:t>Animal Communication</w:t>
            </w:r>
          </w:p>
          <w:p w14:paraId="1B7BA2F1" w14:textId="77777777" w:rsidR="00114D3E" w:rsidRDefault="00114D3E">
            <w:pPr>
              <w:rPr>
                <w:color w:val="000000"/>
              </w:rPr>
            </w:pPr>
          </w:p>
          <w:p w14:paraId="7126C134" w14:textId="77777777" w:rsidR="00114D3E" w:rsidRDefault="00114D3E">
            <w:pPr>
              <w:rPr>
                <w:color w:val="000000"/>
              </w:rPr>
            </w:pPr>
          </w:p>
          <w:p w14:paraId="76CED6EE" w14:textId="77777777" w:rsidR="00114D3E" w:rsidRDefault="00000000">
            <w:pPr>
              <w:rPr>
                <w:color w:val="000000"/>
              </w:rPr>
            </w:pPr>
            <w:r>
              <w:rPr>
                <w:color w:val="000000"/>
              </w:rPr>
              <w:t>Plant Responses</w:t>
            </w:r>
          </w:p>
          <w:p w14:paraId="78187027" w14:textId="77777777" w:rsidR="00114D3E" w:rsidRDefault="00114D3E">
            <w:pPr>
              <w:rPr>
                <w:color w:val="000000"/>
              </w:rPr>
            </w:pPr>
          </w:p>
          <w:p w14:paraId="5C938692" w14:textId="77777777" w:rsidR="00114D3E" w:rsidRDefault="00114D3E">
            <w:pPr>
              <w:rPr>
                <w:color w:val="000000"/>
              </w:rPr>
            </w:pPr>
          </w:p>
          <w:p w14:paraId="229E795D" w14:textId="77777777" w:rsidR="00114D3E" w:rsidRDefault="00000000">
            <w:pPr>
              <w:rPr>
                <w:color w:val="000000"/>
              </w:rPr>
            </w:pPr>
            <w:r>
              <w:rPr>
                <w:color w:val="000000"/>
              </w:rPr>
              <w:t>Sense and Response</w:t>
            </w:r>
          </w:p>
          <w:p w14:paraId="34A2B4F6" w14:textId="77777777" w:rsidR="00114D3E" w:rsidRDefault="00114D3E">
            <w:pPr>
              <w:rPr>
                <w:color w:val="000000"/>
              </w:rPr>
            </w:pPr>
          </w:p>
          <w:p w14:paraId="6105027A" w14:textId="77777777" w:rsidR="00114D3E" w:rsidRDefault="00114D3E">
            <w:pPr>
              <w:rPr>
                <w:color w:val="000000"/>
              </w:rPr>
            </w:pPr>
          </w:p>
          <w:p w14:paraId="183CFC9B" w14:textId="77777777" w:rsidR="00114D3E" w:rsidRDefault="00114D3E">
            <w:pPr>
              <w:rPr>
                <w:color w:val="000000"/>
              </w:rPr>
            </w:pPr>
          </w:p>
          <w:p w14:paraId="76B38A91" w14:textId="77777777" w:rsidR="00114D3E" w:rsidRDefault="00000000">
            <w:pPr>
              <w:rPr>
                <w:color w:val="000000"/>
              </w:rPr>
            </w:pPr>
            <w:r>
              <w:rPr>
                <w:color w:val="000000"/>
              </w:rPr>
              <w:t>Plants or Animals of the Same Kind</w:t>
            </w:r>
          </w:p>
          <w:p w14:paraId="60D7C8B9" w14:textId="77777777" w:rsidR="00114D3E" w:rsidRDefault="00114D3E">
            <w:pPr>
              <w:rPr>
                <w:color w:val="000000"/>
              </w:rPr>
            </w:pPr>
          </w:p>
          <w:p w14:paraId="513C3859" w14:textId="77777777" w:rsidR="00114D3E" w:rsidRDefault="00114D3E">
            <w:pPr>
              <w:rPr>
                <w:color w:val="000000"/>
              </w:rPr>
            </w:pPr>
          </w:p>
          <w:p w14:paraId="0E4A91B1" w14:textId="77777777" w:rsidR="00114D3E" w:rsidRDefault="00000000">
            <w:pPr>
              <w:rPr>
                <w:color w:val="000000"/>
              </w:rPr>
            </w:pPr>
            <w:r>
              <w:rPr>
                <w:color w:val="000000"/>
              </w:rPr>
              <w:t>Parent and Offspring Behaviors</w:t>
            </w:r>
          </w:p>
          <w:p w14:paraId="5DC3E13B" w14:textId="77777777" w:rsidR="00114D3E" w:rsidRDefault="00114D3E">
            <w:pPr>
              <w:rPr>
                <w:color w:val="000000"/>
              </w:rPr>
            </w:pPr>
          </w:p>
          <w:p w14:paraId="3EA47B89" w14:textId="77777777" w:rsidR="00114D3E" w:rsidRDefault="00000000">
            <w:pPr>
              <w:rPr>
                <w:color w:val="000000"/>
              </w:rPr>
            </w:pPr>
            <w:r>
              <w:rPr>
                <w:color w:val="000000"/>
              </w:rPr>
              <w:t>Parents and Offspring</w:t>
            </w:r>
          </w:p>
          <w:p w14:paraId="47240E36" w14:textId="77777777" w:rsidR="00114D3E" w:rsidRDefault="00114D3E">
            <w:pPr>
              <w:rPr>
                <w:color w:val="000000"/>
              </w:rPr>
            </w:pPr>
          </w:p>
          <w:p w14:paraId="4D42067B" w14:textId="77777777" w:rsidR="00114D3E" w:rsidRDefault="00000000">
            <w:pPr>
              <w:rPr>
                <w:color w:val="000000"/>
              </w:rPr>
            </w:pPr>
            <w:r>
              <w:rPr>
                <w:color w:val="000000"/>
              </w:rPr>
              <w:t xml:space="preserve">End-Of-Module Socratic Seminar, Assessment and Debrief. </w:t>
            </w:r>
          </w:p>
        </w:tc>
      </w:tr>
      <w:tr w:rsidR="00114D3E" w14:paraId="141F11B7" w14:textId="77777777">
        <w:tc>
          <w:tcPr>
            <w:tcW w:w="1338" w:type="dxa"/>
            <w:shd w:val="clear" w:color="auto" w:fill="auto"/>
          </w:tcPr>
          <w:p w14:paraId="7DE56828" w14:textId="77777777" w:rsidR="00114D3E" w:rsidRDefault="00000000">
            <w:pPr>
              <w:rPr>
                <w:b/>
                <w:color w:val="000000"/>
              </w:rPr>
            </w:pPr>
            <w:r>
              <w:rPr>
                <w:b/>
                <w:color w:val="000000"/>
              </w:rPr>
              <w:lastRenderedPageBreak/>
              <w:t>Unit 2: Light</w:t>
            </w:r>
          </w:p>
        </w:tc>
        <w:tc>
          <w:tcPr>
            <w:tcW w:w="1267" w:type="dxa"/>
            <w:shd w:val="clear" w:color="auto" w:fill="auto"/>
          </w:tcPr>
          <w:p w14:paraId="64D9B63F" w14:textId="77777777" w:rsidR="00114D3E" w:rsidRDefault="00000000">
            <w:pPr>
              <w:rPr>
                <w:color w:val="000000"/>
              </w:rPr>
            </w:pPr>
            <w:r>
              <w:rPr>
                <w:color w:val="000000"/>
              </w:rPr>
              <w:t>23 days</w:t>
            </w:r>
          </w:p>
        </w:tc>
        <w:tc>
          <w:tcPr>
            <w:tcW w:w="1350" w:type="dxa"/>
            <w:shd w:val="clear" w:color="auto" w:fill="auto"/>
          </w:tcPr>
          <w:p w14:paraId="0F318880" w14:textId="77777777" w:rsidR="00114D3E" w:rsidRDefault="00000000">
            <w:pPr>
              <w:rPr>
                <w:color w:val="000000"/>
              </w:rPr>
            </w:pPr>
            <w:r>
              <w:rPr>
                <w:color w:val="000000"/>
              </w:rPr>
              <w:t>PS4.B</w:t>
            </w:r>
          </w:p>
        </w:tc>
        <w:tc>
          <w:tcPr>
            <w:tcW w:w="6699" w:type="dxa"/>
            <w:shd w:val="clear" w:color="auto" w:fill="auto"/>
          </w:tcPr>
          <w:p w14:paraId="7A4E4268" w14:textId="77777777" w:rsidR="00114D3E" w:rsidRDefault="00000000">
            <w:pPr>
              <w:rPr>
                <w:color w:val="000000"/>
              </w:rPr>
            </w:pPr>
            <w:r>
              <w:rPr>
                <w:color w:val="000000"/>
              </w:rPr>
              <w:t>Shadows can appear in places with light. (Lessons 1-3)</w:t>
            </w:r>
          </w:p>
          <w:p w14:paraId="27567A8E" w14:textId="77777777" w:rsidR="00114D3E" w:rsidRDefault="00114D3E">
            <w:pPr>
              <w:rPr>
                <w:color w:val="000000"/>
              </w:rPr>
            </w:pPr>
          </w:p>
          <w:p w14:paraId="3BA86D48" w14:textId="77777777" w:rsidR="00114D3E" w:rsidRDefault="00000000">
            <w:pPr>
              <w:rPr>
                <w:color w:val="000000"/>
              </w:rPr>
            </w:pPr>
            <w:r>
              <w:rPr>
                <w:color w:val="000000"/>
              </w:rPr>
              <w:t>Objects are visible when light illuminates them or when they give off their own light. (Lessons 4-7)</w:t>
            </w:r>
          </w:p>
          <w:p w14:paraId="477538E0" w14:textId="77777777" w:rsidR="00114D3E" w:rsidRDefault="00114D3E">
            <w:pPr>
              <w:rPr>
                <w:color w:val="000000"/>
              </w:rPr>
            </w:pPr>
          </w:p>
          <w:p w14:paraId="7713BB6B" w14:textId="77777777" w:rsidR="00114D3E" w:rsidRDefault="00000000">
            <w:pPr>
              <w:rPr>
                <w:color w:val="000000"/>
              </w:rPr>
            </w:pPr>
            <w:r>
              <w:rPr>
                <w:color w:val="000000"/>
              </w:rPr>
              <w:t>People can see objects when light illuminates the objects or when the objects give off their own light. (Lessons 8-9)</w:t>
            </w:r>
          </w:p>
          <w:p w14:paraId="4B09F41A" w14:textId="77777777" w:rsidR="00114D3E" w:rsidRDefault="00114D3E">
            <w:pPr>
              <w:rPr>
                <w:color w:val="000000"/>
              </w:rPr>
            </w:pPr>
          </w:p>
          <w:p w14:paraId="57E66994" w14:textId="77777777" w:rsidR="00114D3E" w:rsidRDefault="00000000">
            <w:pPr>
              <w:rPr>
                <w:color w:val="000000"/>
              </w:rPr>
            </w:pPr>
            <w:r>
              <w:rPr>
                <w:color w:val="000000"/>
              </w:rPr>
              <w:t>Shadows form when objects block light from reaching surfaces. (Lessons 10-12)</w:t>
            </w:r>
          </w:p>
          <w:p w14:paraId="3D6D2E54" w14:textId="77777777" w:rsidR="00114D3E" w:rsidRDefault="00114D3E">
            <w:pPr>
              <w:rPr>
                <w:color w:val="000000"/>
              </w:rPr>
            </w:pPr>
          </w:p>
          <w:p w14:paraId="20972502" w14:textId="77777777" w:rsidR="00114D3E" w:rsidRDefault="00000000">
            <w:pPr>
              <w:rPr>
                <w:color w:val="000000"/>
              </w:rPr>
            </w:pPr>
            <w:r>
              <w:rPr>
                <w:color w:val="000000"/>
              </w:rPr>
              <w:t>Mirrors can change the direction light travels. (Lessons 13-14)</w:t>
            </w:r>
          </w:p>
          <w:p w14:paraId="6173850E" w14:textId="77777777" w:rsidR="00114D3E" w:rsidRDefault="00114D3E">
            <w:pPr>
              <w:rPr>
                <w:color w:val="000000"/>
              </w:rPr>
            </w:pPr>
          </w:p>
          <w:p w14:paraId="27C4674B" w14:textId="77777777" w:rsidR="00114D3E" w:rsidRDefault="00000000">
            <w:pPr>
              <w:rPr>
                <w:color w:val="000000"/>
              </w:rPr>
            </w:pPr>
            <w:r>
              <w:rPr>
                <w:color w:val="000000"/>
              </w:rPr>
              <w:t>Different materials allow no light, some light, or all light to travel through them. (Lessons 15-18)</w:t>
            </w:r>
          </w:p>
          <w:p w14:paraId="34BB6FBB" w14:textId="77777777" w:rsidR="00114D3E" w:rsidRDefault="00114D3E">
            <w:pPr>
              <w:rPr>
                <w:color w:val="000000"/>
              </w:rPr>
            </w:pPr>
          </w:p>
          <w:p w14:paraId="15BA175A" w14:textId="77777777" w:rsidR="00114D3E" w:rsidRDefault="00000000">
            <w:pPr>
              <w:rPr>
                <w:color w:val="000000"/>
              </w:rPr>
            </w:pPr>
            <w:r>
              <w:rPr>
                <w:color w:val="000000"/>
              </w:rPr>
              <w:t>Light interacts with different objects in different ways. (Lessons 19-20)</w:t>
            </w:r>
          </w:p>
          <w:p w14:paraId="1F1E96F0" w14:textId="77777777" w:rsidR="00114D3E" w:rsidRDefault="00114D3E">
            <w:pPr>
              <w:rPr>
                <w:color w:val="000000"/>
              </w:rPr>
            </w:pPr>
          </w:p>
          <w:p w14:paraId="73913459" w14:textId="77777777" w:rsidR="00114D3E" w:rsidRDefault="00000000">
            <w:pPr>
              <w:rPr>
                <w:color w:val="000000"/>
              </w:rPr>
            </w:pPr>
            <w:r>
              <w:rPr>
                <w:color w:val="000000"/>
              </w:rPr>
              <w:t>The way light interacts with objects affects what people see. (Lessons 21-23)</w:t>
            </w:r>
          </w:p>
        </w:tc>
        <w:tc>
          <w:tcPr>
            <w:tcW w:w="2571" w:type="dxa"/>
            <w:shd w:val="clear" w:color="auto" w:fill="auto"/>
          </w:tcPr>
          <w:p w14:paraId="24923F42" w14:textId="77777777" w:rsidR="00114D3E" w:rsidRDefault="00000000">
            <w:pPr>
              <w:rPr>
                <w:color w:val="000000"/>
              </w:rPr>
            </w:pPr>
            <w:r>
              <w:rPr>
                <w:color w:val="000000"/>
              </w:rPr>
              <w:lastRenderedPageBreak/>
              <w:t>Wayang Shadow Puppetry</w:t>
            </w:r>
          </w:p>
          <w:p w14:paraId="19918372" w14:textId="77777777" w:rsidR="00114D3E" w:rsidRDefault="00114D3E">
            <w:pPr>
              <w:rPr>
                <w:color w:val="000000"/>
              </w:rPr>
            </w:pPr>
          </w:p>
          <w:p w14:paraId="7E6C764A" w14:textId="77777777" w:rsidR="00114D3E" w:rsidRDefault="00000000">
            <w:pPr>
              <w:rPr>
                <w:color w:val="000000"/>
              </w:rPr>
            </w:pPr>
            <w:r>
              <w:rPr>
                <w:color w:val="000000"/>
              </w:rPr>
              <w:t>Light and Sight</w:t>
            </w:r>
          </w:p>
          <w:p w14:paraId="2202F8D5" w14:textId="77777777" w:rsidR="00114D3E" w:rsidRDefault="00114D3E">
            <w:pPr>
              <w:rPr>
                <w:color w:val="000000"/>
              </w:rPr>
            </w:pPr>
          </w:p>
          <w:p w14:paraId="6710D845" w14:textId="77777777" w:rsidR="00114D3E" w:rsidRDefault="00114D3E">
            <w:pPr>
              <w:rPr>
                <w:color w:val="000000"/>
              </w:rPr>
            </w:pPr>
          </w:p>
          <w:p w14:paraId="0C45C78E" w14:textId="77777777" w:rsidR="00114D3E" w:rsidRDefault="00000000">
            <w:pPr>
              <w:rPr>
                <w:color w:val="000000"/>
              </w:rPr>
            </w:pPr>
            <w:r>
              <w:rPr>
                <w:color w:val="000000"/>
              </w:rPr>
              <w:t>Sight</w:t>
            </w:r>
          </w:p>
          <w:p w14:paraId="6C05490E" w14:textId="77777777" w:rsidR="00114D3E" w:rsidRDefault="00114D3E">
            <w:pPr>
              <w:rPr>
                <w:color w:val="000000"/>
              </w:rPr>
            </w:pPr>
          </w:p>
          <w:p w14:paraId="21D0A050" w14:textId="77777777" w:rsidR="00114D3E" w:rsidRDefault="00114D3E">
            <w:pPr>
              <w:rPr>
                <w:color w:val="000000"/>
              </w:rPr>
            </w:pPr>
          </w:p>
          <w:p w14:paraId="5BA2EB36" w14:textId="77777777" w:rsidR="00114D3E" w:rsidRDefault="00000000">
            <w:pPr>
              <w:rPr>
                <w:color w:val="000000"/>
              </w:rPr>
            </w:pPr>
            <w:r>
              <w:rPr>
                <w:color w:val="000000"/>
              </w:rPr>
              <w:t>Shadows</w:t>
            </w:r>
          </w:p>
          <w:p w14:paraId="142661C5" w14:textId="77777777" w:rsidR="00114D3E" w:rsidRDefault="00114D3E">
            <w:pPr>
              <w:rPr>
                <w:color w:val="000000"/>
              </w:rPr>
            </w:pPr>
          </w:p>
          <w:p w14:paraId="1F816C4E" w14:textId="77777777" w:rsidR="00114D3E" w:rsidRDefault="00114D3E">
            <w:pPr>
              <w:rPr>
                <w:color w:val="000000"/>
              </w:rPr>
            </w:pPr>
          </w:p>
          <w:p w14:paraId="4324A67B" w14:textId="77777777" w:rsidR="00114D3E" w:rsidRDefault="00000000">
            <w:pPr>
              <w:rPr>
                <w:color w:val="000000"/>
              </w:rPr>
            </w:pPr>
            <w:r>
              <w:rPr>
                <w:color w:val="000000"/>
              </w:rPr>
              <w:t>Mirrors</w:t>
            </w:r>
          </w:p>
          <w:p w14:paraId="701394B9" w14:textId="77777777" w:rsidR="00114D3E" w:rsidRDefault="00114D3E">
            <w:pPr>
              <w:rPr>
                <w:color w:val="000000"/>
              </w:rPr>
            </w:pPr>
          </w:p>
          <w:p w14:paraId="3A3D6775" w14:textId="77777777" w:rsidR="00114D3E" w:rsidRDefault="00000000">
            <w:pPr>
              <w:rPr>
                <w:color w:val="000000"/>
              </w:rPr>
            </w:pPr>
            <w:r>
              <w:rPr>
                <w:color w:val="000000"/>
              </w:rPr>
              <w:t>Science Challenge</w:t>
            </w:r>
          </w:p>
          <w:p w14:paraId="60B6BCDB" w14:textId="77777777" w:rsidR="00114D3E" w:rsidRDefault="00114D3E">
            <w:pPr>
              <w:rPr>
                <w:color w:val="000000"/>
              </w:rPr>
            </w:pPr>
          </w:p>
          <w:p w14:paraId="5D781717" w14:textId="77777777" w:rsidR="00114D3E" w:rsidRDefault="00000000">
            <w:pPr>
              <w:rPr>
                <w:color w:val="000000"/>
              </w:rPr>
            </w:pPr>
            <w:r>
              <w:rPr>
                <w:color w:val="000000"/>
              </w:rPr>
              <w:t>Interactions with Light</w:t>
            </w:r>
          </w:p>
          <w:p w14:paraId="631ABF05" w14:textId="77777777" w:rsidR="00114D3E" w:rsidRDefault="00000000">
            <w:pPr>
              <w:rPr>
                <w:color w:val="000000"/>
              </w:rPr>
            </w:pPr>
            <w:r>
              <w:rPr>
                <w:color w:val="000000"/>
              </w:rPr>
              <w:t xml:space="preserve">End-of-Module Socratic </w:t>
            </w:r>
            <w:r>
              <w:rPr>
                <w:color w:val="000000"/>
              </w:rPr>
              <w:lastRenderedPageBreak/>
              <w:t>Seminar, Assessment, and Debrief</w:t>
            </w:r>
          </w:p>
        </w:tc>
      </w:tr>
      <w:tr w:rsidR="00114D3E" w14:paraId="4D5844A1" w14:textId="77777777">
        <w:tc>
          <w:tcPr>
            <w:tcW w:w="1338" w:type="dxa"/>
            <w:shd w:val="clear" w:color="auto" w:fill="auto"/>
          </w:tcPr>
          <w:p w14:paraId="06F7465E" w14:textId="77777777" w:rsidR="00114D3E" w:rsidRDefault="00000000">
            <w:pPr>
              <w:rPr>
                <w:b/>
                <w:color w:val="000000"/>
              </w:rPr>
            </w:pPr>
            <w:r>
              <w:rPr>
                <w:b/>
                <w:color w:val="000000"/>
              </w:rPr>
              <w:lastRenderedPageBreak/>
              <w:t>Unit 3: Sound</w:t>
            </w:r>
          </w:p>
        </w:tc>
        <w:tc>
          <w:tcPr>
            <w:tcW w:w="1267" w:type="dxa"/>
            <w:shd w:val="clear" w:color="auto" w:fill="auto"/>
          </w:tcPr>
          <w:p w14:paraId="5753300E" w14:textId="77777777" w:rsidR="00114D3E" w:rsidRDefault="00000000">
            <w:pPr>
              <w:rPr>
                <w:color w:val="000000"/>
              </w:rPr>
            </w:pPr>
            <w:r>
              <w:rPr>
                <w:color w:val="000000"/>
              </w:rPr>
              <w:t>23 days</w:t>
            </w:r>
          </w:p>
        </w:tc>
        <w:tc>
          <w:tcPr>
            <w:tcW w:w="1350" w:type="dxa"/>
            <w:shd w:val="clear" w:color="auto" w:fill="auto"/>
          </w:tcPr>
          <w:p w14:paraId="2D6773DC" w14:textId="77777777" w:rsidR="00114D3E" w:rsidRDefault="00000000">
            <w:pPr>
              <w:rPr>
                <w:color w:val="000000"/>
              </w:rPr>
            </w:pPr>
            <w:r>
              <w:rPr>
                <w:color w:val="000000"/>
              </w:rPr>
              <w:t>PS4.A, PS4.C, ETS1.B, ETS1.C</w:t>
            </w:r>
          </w:p>
        </w:tc>
        <w:tc>
          <w:tcPr>
            <w:tcW w:w="6699" w:type="dxa"/>
            <w:shd w:val="clear" w:color="auto" w:fill="auto"/>
          </w:tcPr>
          <w:p w14:paraId="74D4928A" w14:textId="77777777" w:rsidR="00114D3E" w:rsidRDefault="00000000">
            <w:pPr>
              <w:rPr>
                <w:color w:val="000000"/>
              </w:rPr>
            </w:pPr>
            <w:r>
              <w:rPr>
                <w:color w:val="000000"/>
              </w:rPr>
              <w:t>People use instruments with different parts to make music. (Lessons 1-3)</w:t>
            </w:r>
          </w:p>
          <w:p w14:paraId="1A06AD40" w14:textId="77777777" w:rsidR="00114D3E" w:rsidRDefault="00114D3E">
            <w:pPr>
              <w:rPr>
                <w:color w:val="000000"/>
              </w:rPr>
            </w:pPr>
          </w:p>
          <w:p w14:paraId="0D312022" w14:textId="77777777" w:rsidR="00114D3E" w:rsidRDefault="00000000">
            <w:pPr>
              <w:rPr>
                <w:color w:val="000000"/>
              </w:rPr>
            </w:pPr>
            <w:r>
              <w:rPr>
                <w:color w:val="000000"/>
              </w:rPr>
              <w:t>Instruments make sound by vibrating. (Lessons 4-6)</w:t>
            </w:r>
          </w:p>
          <w:p w14:paraId="30AA6E73" w14:textId="77777777" w:rsidR="00114D3E" w:rsidRDefault="00114D3E">
            <w:pPr>
              <w:rPr>
                <w:color w:val="000000"/>
              </w:rPr>
            </w:pPr>
          </w:p>
          <w:p w14:paraId="155C112A" w14:textId="77777777" w:rsidR="00114D3E" w:rsidRDefault="00000000">
            <w:pPr>
              <w:rPr>
                <w:color w:val="000000"/>
              </w:rPr>
            </w:pPr>
            <w:r>
              <w:rPr>
                <w:color w:val="000000"/>
              </w:rPr>
              <w:t>Objects make sound by vibrating. (Lesson 7)</w:t>
            </w:r>
          </w:p>
          <w:p w14:paraId="080B3481" w14:textId="77777777" w:rsidR="00114D3E" w:rsidRDefault="00114D3E">
            <w:pPr>
              <w:rPr>
                <w:color w:val="000000"/>
              </w:rPr>
            </w:pPr>
          </w:p>
          <w:p w14:paraId="30E9EDD7" w14:textId="77777777" w:rsidR="00114D3E" w:rsidRDefault="00000000">
            <w:pPr>
              <w:rPr>
                <w:color w:val="000000"/>
              </w:rPr>
            </w:pPr>
            <w:r>
              <w:rPr>
                <w:color w:val="000000"/>
              </w:rPr>
              <w:t>Vibrating objects that have similar properties can make similar sounds. (Lessons 8-9)</w:t>
            </w:r>
          </w:p>
          <w:p w14:paraId="195614B2" w14:textId="77777777" w:rsidR="00114D3E" w:rsidRDefault="00114D3E">
            <w:pPr>
              <w:rPr>
                <w:color w:val="000000"/>
              </w:rPr>
            </w:pPr>
          </w:p>
          <w:p w14:paraId="16649E00" w14:textId="77777777" w:rsidR="00114D3E" w:rsidRDefault="00000000">
            <w:pPr>
              <w:rPr>
                <w:color w:val="000000"/>
              </w:rPr>
            </w:pPr>
            <w:r>
              <w:rPr>
                <w:color w:val="000000"/>
              </w:rPr>
              <w:t>Sound is caused by vibrating objects. (Lesson 10)</w:t>
            </w:r>
          </w:p>
          <w:p w14:paraId="2D0E155B" w14:textId="77777777" w:rsidR="00114D3E" w:rsidRDefault="00114D3E">
            <w:pPr>
              <w:rPr>
                <w:color w:val="000000"/>
              </w:rPr>
            </w:pPr>
          </w:p>
          <w:p w14:paraId="1056161C" w14:textId="77777777" w:rsidR="00114D3E" w:rsidRDefault="00000000">
            <w:pPr>
              <w:rPr>
                <w:color w:val="000000"/>
              </w:rPr>
            </w:pPr>
            <w:r>
              <w:rPr>
                <w:color w:val="000000"/>
              </w:rPr>
              <w:t>Sound travels away from a vibrating object in all directions. (Lessons 11-13)</w:t>
            </w:r>
          </w:p>
          <w:p w14:paraId="519ADFAD" w14:textId="77777777" w:rsidR="00114D3E" w:rsidRDefault="00114D3E">
            <w:pPr>
              <w:rPr>
                <w:color w:val="000000"/>
              </w:rPr>
            </w:pPr>
          </w:p>
          <w:p w14:paraId="3D83CFD5" w14:textId="77777777" w:rsidR="00114D3E" w:rsidRDefault="00000000">
            <w:pPr>
              <w:rPr>
                <w:color w:val="000000"/>
              </w:rPr>
            </w:pPr>
            <w:r>
              <w:rPr>
                <w:color w:val="000000"/>
              </w:rPr>
              <w:t>Sound causes the eardrum to vibrate. (Lesson 14)</w:t>
            </w:r>
          </w:p>
          <w:p w14:paraId="04C8EC02" w14:textId="77777777" w:rsidR="00114D3E" w:rsidRDefault="00114D3E">
            <w:pPr>
              <w:rPr>
                <w:color w:val="000000"/>
              </w:rPr>
            </w:pPr>
          </w:p>
          <w:p w14:paraId="2B12C319" w14:textId="77777777" w:rsidR="00114D3E" w:rsidRDefault="00000000">
            <w:pPr>
              <w:rPr>
                <w:color w:val="000000"/>
              </w:rPr>
            </w:pPr>
            <w:r>
              <w:rPr>
                <w:color w:val="000000"/>
              </w:rPr>
              <w:t>People can feel objects vibrate in response to loud, nearby sounds. (Lessons 15-16)</w:t>
            </w:r>
          </w:p>
          <w:p w14:paraId="09D35CAB" w14:textId="77777777" w:rsidR="00114D3E" w:rsidRDefault="00114D3E">
            <w:pPr>
              <w:rPr>
                <w:color w:val="000000"/>
              </w:rPr>
            </w:pPr>
          </w:p>
          <w:p w14:paraId="0C96C3A5" w14:textId="77777777" w:rsidR="00114D3E" w:rsidRDefault="00000000">
            <w:pPr>
              <w:rPr>
                <w:color w:val="000000"/>
              </w:rPr>
            </w:pPr>
            <w:r>
              <w:rPr>
                <w:color w:val="000000"/>
              </w:rPr>
              <w:t>Sound can cause objects to vibrate. (Lesson 17)</w:t>
            </w:r>
          </w:p>
          <w:p w14:paraId="0EDC5B46" w14:textId="77777777" w:rsidR="00114D3E" w:rsidRDefault="00114D3E">
            <w:pPr>
              <w:rPr>
                <w:color w:val="000000"/>
              </w:rPr>
            </w:pPr>
          </w:p>
          <w:p w14:paraId="36A64719" w14:textId="77777777" w:rsidR="00114D3E" w:rsidRDefault="00000000">
            <w:pPr>
              <w:rPr>
                <w:color w:val="000000"/>
              </w:rPr>
            </w:pPr>
            <w:r>
              <w:rPr>
                <w:color w:val="000000"/>
              </w:rPr>
              <w:t>People can make sound with instruments in different ways to send messages. (Lessons 18-19)</w:t>
            </w:r>
          </w:p>
          <w:p w14:paraId="24026C8A" w14:textId="77777777" w:rsidR="00114D3E" w:rsidRDefault="00114D3E">
            <w:pPr>
              <w:rPr>
                <w:color w:val="000000"/>
              </w:rPr>
            </w:pPr>
          </w:p>
          <w:p w14:paraId="0C0AB78A" w14:textId="77777777" w:rsidR="00114D3E" w:rsidRDefault="00000000">
            <w:pPr>
              <w:rPr>
                <w:color w:val="000000"/>
              </w:rPr>
            </w:pPr>
            <w:r>
              <w:rPr>
                <w:color w:val="000000"/>
              </w:rPr>
              <w:t>Devices can use sound, light, and color to help people communicate over a distance. (Lesson 20)</w:t>
            </w:r>
          </w:p>
          <w:p w14:paraId="122FCE9A" w14:textId="77777777" w:rsidR="00114D3E" w:rsidRDefault="00114D3E">
            <w:pPr>
              <w:rPr>
                <w:color w:val="000000"/>
              </w:rPr>
            </w:pPr>
          </w:p>
          <w:p w14:paraId="4F159687" w14:textId="77777777" w:rsidR="00114D3E" w:rsidRDefault="00000000">
            <w:pPr>
              <w:rPr>
                <w:color w:val="000000"/>
              </w:rPr>
            </w:pPr>
            <w:r>
              <w:rPr>
                <w:color w:val="000000"/>
              </w:rPr>
              <w:t>People can solve some communication problems by designing devices that make sound. (Lessons 21-25)</w:t>
            </w:r>
          </w:p>
          <w:p w14:paraId="0A3C95CF" w14:textId="77777777" w:rsidR="00114D3E" w:rsidRDefault="00114D3E">
            <w:pPr>
              <w:rPr>
                <w:color w:val="000000"/>
              </w:rPr>
            </w:pPr>
          </w:p>
          <w:p w14:paraId="514BD4BB" w14:textId="77777777" w:rsidR="00114D3E" w:rsidRDefault="00000000">
            <w:pPr>
              <w:rPr>
                <w:color w:val="000000"/>
              </w:rPr>
            </w:pPr>
            <w:r>
              <w:rPr>
                <w:color w:val="000000"/>
              </w:rPr>
              <w:t>Sound is caused by vibrating objects, and sound can cause objects to vibrate. (Lessons 26-29)</w:t>
            </w:r>
          </w:p>
        </w:tc>
        <w:tc>
          <w:tcPr>
            <w:tcW w:w="2571" w:type="dxa"/>
            <w:shd w:val="clear" w:color="auto" w:fill="auto"/>
          </w:tcPr>
          <w:p w14:paraId="652CDC0E" w14:textId="77777777" w:rsidR="00114D3E" w:rsidRDefault="00000000">
            <w:pPr>
              <w:rPr>
                <w:color w:val="000000"/>
              </w:rPr>
            </w:pPr>
            <w:r>
              <w:rPr>
                <w:color w:val="000000"/>
              </w:rPr>
              <w:lastRenderedPageBreak/>
              <w:t>The Recycled Orchestra of Cateura</w:t>
            </w:r>
          </w:p>
          <w:p w14:paraId="0502E1ED" w14:textId="77777777" w:rsidR="00114D3E" w:rsidRDefault="00114D3E">
            <w:pPr>
              <w:rPr>
                <w:color w:val="000000"/>
              </w:rPr>
            </w:pPr>
          </w:p>
          <w:p w14:paraId="5AA1F698" w14:textId="77777777" w:rsidR="00114D3E" w:rsidRDefault="00000000">
            <w:pPr>
              <w:rPr>
                <w:color w:val="000000"/>
              </w:rPr>
            </w:pPr>
            <w:r>
              <w:rPr>
                <w:color w:val="000000"/>
              </w:rPr>
              <w:t>Vibrating Instruments</w:t>
            </w:r>
          </w:p>
          <w:p w14:paraId="127E1996" w14:textId="77777777" w:rsidR="00114D3E" w:rsidRDefault="00114D3E">
            <w:pPr>
              <w:rPr>
                <w:color w:val="000000"/>
              </w:rPr>
            </w:pPr>
          </w:p>
          <w:p w14:paraId="0AA84658" w14:textId="77777777" w:rsidR="00114D3E" w:rsidRDefault="00114D3E">
            <w:pPr>
              <w:rPr>
                <w:color w:val="000000"/>
              </w:rPr>
            </w:pPr>
          </w:p>
          <w:p w14:paraId="749F4FF1" w14:textId="77777777" w:rsidR="00114D3E" w:rsidRDefault="00000000">
            <w:pPr>
              <w:rPr>
                <w:color w:val="000000"/>
              </w:rPr>
            </w:pPr>
            <w:r>
              <w:rPr>
                <w:color w:val="000000"/>
              </w:rPr>
              <w:t>Vibrating Objects</w:t>
            </w:r>
          </w:p>
          <w:p w14:paraId="1ECAD6AD" w14:textId="77777777" w:rsidR="00114D3E" w:rsidRDefault="00114D3E">
            <w:pPr>
              <w:rPr>
                <w:color w:val="000000"/>
              </w:rPr>
            </w:pPr>
          </w:p>
          <w:p w14:paraId="669A63B7" w14:textId="77777777" w:rsidR="00114D3E" w:rsidRDefault="00114D3E">
            <w:pPr>
              <w:rPr>
                <w:color w:val="000000"/>
              </w:rPr>
            </w:pPr>
          </w:p>
          <w:p w14:paraId="4BF05E83" w14:textId="77777777" w:rsidR="00114D3E" w:rsidRDefault="00000000">
            <w:pPr>
              <w:rPr>
                <w:color w:val="000000"/>
              </w:rPr>
            </w:pPr>
            <w:r>
              <w:rPr>
                <w:color w:val="000000"/>
              </w:rPr>
              <w:t>Recycled Instruments</w:t>
            </w:r>
          </w:p>
          <w:p w14:paraId="5F66AB2B" w14:textId="77777777" w:rsidR="00114D3E" w:rsidRDefault="00114D3E">
            <w:pPr>
              <w:rPr>
                <w:color w:val="000000"/>
              </w:rPr>
            </w:pPr>
          </w:p>
          <w:p w14:paraId="00C179D3" w14:textId="77777777" w:rsidR="00114D3E" w:rsidRDefault="00114D3E">
            <w:pPr>
              <w:rPr>
                <w:color w:val="000000"/>
              </w:rPr>
            </w:pPr>
          </w:p>
          <w:p w14:paraId="196B4808" w14:textId="77777777" w:rsidR="00114D3E" w:rsidRDefault="00000000">
            <w:pPr>
              <w:rPr>
                <w:color w:val="000000"/>
              </w:rPr>
            </w:pPr>
            <w:r>
              <w:rPr>
                <w:color w:val="000000"/>
              </w:rPr>
              <w:t>Making Sound</w:t>
            </w:r>
          </w:p>
          <w:p w14:paraId="43B70D1C" w14:textId="77777777" w:rsidR="00114D3E" w:rsidRDefault="00114D3E">
            <w:pPr>
              <w:rPr>
                <w:color w:val="000000"/>
              </w:rPr>
            </w:pPr>
          </w:p>
          <w:p w14:paraId="607EC4F9" w14:textId="77777777" w:rsidR="00114D3E" w:rsidRDefault="00114D3E">
            <w:pPr>
              <w:rPr>
                <w:color w:val="000000"/>
              </w:rPr>
            </w:pPr>
          </w:p>
          <w:p w14:paraId="7A5765DC" w14:textId="77777777" w:rsidR="00114D3E" w:rsidRDefault="00000000">
            <w:pPr>
              <w:rPr>
                <w:color w:val="000000"/>
              </w:rPr>
            </w:pPr>
            <w:r>
              <w:rPr>
                <w:color w:val="000000"/>
              </w:rPr>
              <w:t>The Way Sound Travels</w:t>
            </w:r>
          </w:p>
          <w:p w14:paraId="05EBAE39" w14:textId="77777777" w:rsidR="00114D3E" w:rsidRDefault="00114D3E">
            <w:pPr>
              <w:rPr>
                <w:color w:val="000000"/>
              </w:rPr>
            </w:pPr>
          </w:p>
          <w:p w14:paraId="3D877994" w14:textId="77777777" w:rsidR="00114D3E" w:rsidRDefault="00114D3E">
            <w:pPr>
              <w:rPr>
                <w:color w:val="000000"/>
              </w:rPr>
            </w:pPr>
          </w:p>
          <w:p w14:paraId="114FF770" w14:textId="77777777" w:rsidR="00114D3E" w:rsidRDefault="00000000">
            <w:pPr>
              <w:rPr>
                <w:color w:val="000000"/>
              </w:rPr>
            </w:pPr>
            <w:r>
              <w:rPr>
                <w:color w:val="000000"/>
              </w:rPr>
              <w:t>The Eardrum</w:t>
            </w:r>
          </w:p>
          <w:p w14:paraId="43D440E7" w14:textId="77777777" w:rsidR="00114D3E" w:rsidRDefault="00114D3E">
            <w:pPr>
              <w:rPr>
                <w:color w:val="000000"/>
              </w:rPr>
            </w:pPr>
          </w:p>
          <w:p w14:paraId="40CAC71E" w14:textId="77777777" w:rsidR="00114D3E" w:rsidRDefault="00114D3E">
            <w:pPr>
              <w:rPr>
                <w:color w:val="000000"/>
              </w:rPr>
            </w:pPr>
          </w:p>
          <w:p w14:paraId="3E45A4A3" w14:textId="77777777" w:rsidR="00114D3E" w:rsidRDefault="00000000">
            <w:pPr>
              <w:rPr>
                <w:color w:val="000000"/>
              </w:rPr>
            </w:pPr>
            <w:r>
              <w:rPr>
                <w:color w:val="000000"/>
              </w:rPr>
              <w:t>Feeling Sound</w:t>
            </w:r>
          </w:p>
          <w:p w14:paraId="10C9D9C9" w14:textId="77777777" w:rsidR="00114D3E" w:rsidRDefault="00114D3E">
            <w:pPr>
              <w:rPr>
                <w:color w:val="000000"/>
              </w:rPr>
            </w:pPr>
          </w:p>
          <w:p w14:paraId="2AB49BF5" w14:textId="77777777" w:rsidR="00114D3E" w:rsidRDefault="00000000">
            <w:pPr>
              <w:rPr>
                <w:color w:val="000000"/>
              </w:rPr>
            </w:pPr>
            <w:r>
              <w:rPr>
                <w:color w:val="000000"/>
              </w:rPr>
              <w:t>Effects of Sound</w:t>
            </w:r>
          </w:p>
          <w:p w14:paraId="6DCFD8B9" w14:textId="77777777" w:rsidR="00114D3E" w:rsidRDefault="00114D3E">
            <w:pPr>
              <w:rPr>
                <w:color w:val="000000"/>
              </w:rPr>
            </w:pPr>
          </w:p>
          <w:p w14:paraId="59BA1F6D" w14:textId="77777777" w:rsidR="00114D3E" w:rsidRDefault="00114D3E">
            <w:pPr>
              <w:rPr>
                <w:color w:val="000000"/>
              </w:rPr>
            </w:pPr>
          </w:p>
          <w:p w14:paraId="545479EE" w14:textId="77777777" w:rsidR="00114D3E" w:rsidRDefault="00000000">
            <w:pPr>
              <w:rPr>
                <w:color w:val="000000"/>
              </w:rPr>
            </w:pPr>
            <w:r>
              <w:rPr>
                <w:color w:val="000000"/>
              </w:rPr>
              <w:t>Preparation for Engineering Challenge (Talking Drums)</w:t>
            </w:r>
          </w:p>
          <w:p w14:paraId="47D6776D" w14:textId="77777777" w:rsidR="00114D3E" w:rsidRDefault="00114D3E">
            <w:pPr>
              <w:rPr>
                <w:color w:val="000000"/>
              </w:rPr>
            </w:pPr>
          </w:p>
          <w:p w14:paraId="09B073E2" w14:textId="77777777" w:rsidR="00114D3E" w:rsidRDefault="00000000">
            <w:pPr>
              <w:rPr>
                <w:color w:val="000000"/>
              </w:rPr>
            </w:pPr>
            <w:r>
              <w:rPr>
                <w:color w:val="000000"/>
              </w:rPr>
              <w:lastRenderedPageBreak/>
              <w:t>Preparation for Engineering Challenge (Communication Devices)</w:t>
            </w:r>
          </w:p>
          <w:p w14:paraId="515A4C10" w14:textId="77777777" w:rsidR="00114D3E" w:rsidRDefault="00000000">
            <w:pPr>
              <w:rPr>
                <w:color w:val="000000"/>
              </w:rPr>
            </w:pPr>
            <w:r>
              <w:rPr>
                <w:color w:val="000000"/>
              </w:rPr>
              <w:t>Engineering Challenge</w:t>
            </w:r>
          </w:p>
          <w:p w14:paraId="1024ED0A" w14:textId="77777777" w:rsidR="00114D3E" w:rsidRDefault="00114D3E">
            <w:pPr>
              <w:rPr>
                <w:color w:val="000000"/>
              </w:rPr>
            </w:pPr>
          </w:p>
          <w:p w14:paraId="73A64955" w14:textId="77777777" w:rsidR="00114D3E" w:rsidRDefault="00000000">
            <w:pPr>
              <w:rPr>
                <w:color w:val="000000"/>
              </w:rPr>
            </w:pPr>
            <w:r>
              <w:rPr>
                <w:color w:val="000000"/>
              </w:rPr>
              <w:t xml:space="preserve">End-Of-Module Socratic Seminar, Assessment and Debrief. </w:t>
            </w:r>
          </w:p>
        </w:tc>
      </w:tr>
      <w:tr w:rsidR="00114D3E" w14:paraId="75F717CF" w14:textId="77777777">
        <w:tc>
          <w:tcPr>
            <w:tcW w:w="1338" w:type="dxa"/>
            <w:shd w:val="clear" w:color="auto" w:fill="auto"/>
          </w:tcPr>
          <w:p w14:paraId="4E4DACFA" w14:textId="77777777" w:rsidR="00114D3E" w:rsidRDefault="00000000">
            <w:pPr>
              <w:rPr>
                <w:b/>
                <w:color w:val="000000"/>
              </w:rPr>
            </w:pPr>
            <w:r>
              <w:rPr>
                <w:b/>
                <w:color w:val="000000"/>
              </w:rPr>
              <w:lastRenderedPageBreak/>
              <w:t>Unit 4: Sky</w:t>
            </w:r>
          </w:p>
        </w:tc>
        <w:tc>
          <w:tcPr>
            <w:tcW w:w="1267" w:type="dxa"/>
            <w:shd w:val="clear" w:color="auto" w:fill="auto"/>
          </w:tcPr>
          <w:p w14:paraId="14F1E085" w14:textId="77777777" w:rsidR="00114D3E" w:rsidRDefault="00000000">
            <w:pPr>
              <w:rPr>
                <w:color w:val="000000"/>
              </w:rPr>
            </w:pPr>
            <w:r>
              <w:rPr>
                <w:color w:val="000000"/>
              </w:rPr>
              <w:t xml:space="preserve">25 days </w:t>
            </w:r>
          </w:p>
        </w:tc>
        <w:tc>
          <w:tcPr>
            <w:tcW w:w="1350" w:type="dxa"/>
            <w:shd w:val="clear" w:color="auto" w:fill="auto"/>
          </w:tcPr>
          <w:p w14:paraId="1E3EFECC" w14:textId="77777777" w:rsidR="00114D3E" w:rsidRDefault="00000000">
            <w:pPr>
              <w:rPr>
                <w:color w:val="000000"/>
              </w:rPr>
            </w:pPr>
            <w:r>
              <w:rPr>
                <w:color w:val="000000"/>
              </w:rPr>
              <w:t>ESS1.A, ESS1.B</w:t>
            </w:r>
          </w:p>
        </w:tc>
        <w:tc>
          <w:tcPr>
            <w:tcW w:w="6699" w:type="dxa"/>
            <w:shd w:val="clear" w:color="auto" w:fill="auto"/>
          </w:tcPr>
          <w:p w14:paraId="71C19F97" w14:textId="77777777" w:rsidR="00114D3E" w:rsidRDefault="00000000">
            <w:pPr>
              <w:rPr>
                <w:color w:val="000000"/>
              </w:rPr>
            </w:pPr>
            <w:r>
              <w:rPr>
                <w:color w:val="000000"/>
              </w:rPr>
              <w:t>The original Polynesian navigators used observations of the Sun, stars, and the Moon to navigate from island to island. (Lessons 1-3)</w:t>
            </w:r>
          </w:p>
          <w:p w14:paraId="2C1448A3" w14:textId="77777777" w:rsidR="00114D3E" w:rsidRDefault="00114D3E">
            <w:pPr>
              <w:rPr>
                <w:color w:val="000000"/>
              </w:rPr>
            </w:pPr>
          </w:p>
          <w:p w14:paraId="21335488" w14:textId="77777777" w:rsidR="00114D3E" w:rsidRDefault="00000000">
            <w:pPr>
              <w:rPr>
                <w:color w:val="000000"/>
              </w:rPr>
            </w:pPr>
            <w:r>
              <w:rPr>
                <w:color w:val="000000"/>
              </w:rPr>
              <w:t>Each day, the Sun rises in the east, moves across the sky, and sets in the west. (Lessons 4-6)</w:t>
            </w:r>
          </w:p>
          <w:p w14:paraId="493EAB8A" w14:textId="77777777" w:rsidR="00114D3E" w:rsidRDefault="00000000">
            <w:pPr>
              <w:spacing w:before="240"/>
              <w:rPr>
                <w:color w:val="000000"/>
              </w:rPr>
            </w:pPr>
            <w:r>
              <w:rPr>
                <w:color w:val="000000"/>
              </w:rPr>
              <w:t>The Sun moves across the sky in a predictable way (Lessons 7-8)</w:t>
            </w:r>
          </w:p>
          <w:p w14:paraId="0447A793" w14:textId="77777777" w:rsidR="00114D3E" w:rsidRDefault="00000000">
            <w:pPr>
              <w:spacing w:before="240"/>
              <w:rPr>
                <w:color w:val="000000"/>
              </w:rPr>
            </w:pPr>
            <w:r>
              <w:rPr>
                <w:color w:val="000000"/>
              </w:rPr>
              <w:t>Daytime length changes in a predictable way each year, which causes different kinds of plants to grow flowers during different months (Lessons 9-13)</w:t>
            </w:r>
          </w:p>
          <w:p w14:paraId="4BF46F18" w14:textId="77777777" w:rsidR="00114D3E" w:rsidRDefault="00000000">
            <w:pPr>
              <w:spacing w:before="240"/>
              <w:rPr>
                <w:color w:val="000000"/>
              </w:rPr>
            </w:pPr>
            <w:r>
              <w:rPr>
                <w:color w:val="000000"/>
              </w:rPr>
              <w:t>Most stars move from east to west across the sky each night. (Lessons 14-16)</w:t>
            </w:r>
          </w:p>
          <w:p w14:paraId="7B56CA80" w14:textId="77777777" w:rsidR="00114D3E" w:rsidRDefault="00000000">
            <w:pPr>
              <w:spacing w:before="240"/>
              <w:rPr>
                <w:color w:val="000000"/>
              </w:rPr>
            </w:pPr>
            <w:r>
              <w:rPr>
                <w:color w:val="000000"/>
              </w:rPr>
              <w:t>Most stars move across the sky in a predictable way (Lessons 17-18)</w:t>
            </w:r>
          </w:p>
          <w:p w14:paraId="4BA38816" w14:textId="77777777" w:rsidR="00114D3E" w:rsidRDefault="00000000">
            <w:pPr>
              <w:spacing w:before="240"/>
              <w:rPr>
                <w:color w:val="000000"/>
              </w:rPr>
            </w:pPr>
            <w:r>
              <w:rPr>
                <w:color w:val="000000"/>
              </w:rPr>
              <w:t>The Moon rises in the east, moves across the sky, and sets in the west. The Moon rises and sets later each date. (Lessons 19-21)</w:t>
            </w:r>
          </w:p>
          <w:p w14:paraId="5BA889EF" w14:textId="77777777" w:rsidR="00114D3E" w:rsidRDefault="00000000">
            <w:pPr>
              <w:spacing w:before="240"/>
              <w:rPr>
                <w:color w:val="000000"/>
              </w:rPr>
            </w:pPr>
            <w:r>
              <w:rPr>
                <w:color w:val="000000"/>
              </w:rPr>
              <w:t>The Moon moves across the sky in a predictable way (Lesson 22)</w:t>
            </w:r>
          </w:p>
          <w:p w14:paraId="6BC07CC6" w14:textId="77777777" w:rsidR="00114D3E" w:rsidRDefault="00000000">
            <w:pPr>
              <w:spacing w:before="240"/>
              <w:rPr>
                <w:color w:val="000000"/>
              </w:rPr>
            </w:pPr>
            <w:r>
              <w:rPr>
                <w:color w:val="000000"/>
              </w:rPr>
              <w:lastRenderedPageBreak/>
              <w:t>People can see the Sun, stars, and the Moon in the sky in predictable locations and at predictable times. (Lessons 23-25)</w:t>
            </w:r>
          </w:p>
        </w:tc>
        <w:tc>
          <w:tcPr>
            <w:tcW w:w="2571" w:type="dxa"/>
            <w:shd w:val="clear" w:color="auto" w:fill="auto"/>
          </w:tcPr>
          <w:p w14:paraId="527FA7CC" w14:textId="77777777" w:rsidR="00114D3E" w:rsidRDefault="00000000">
            <w:pPr>
              <w:pBdr>
                <w:top w:val="nil"/>
                <w:left w:val="nil"/>
                <w:bottom w:val="nil"/>
                <w:right w:val="nil"/>
                <w:between w:val="nil"/>
              </w:pBdr>
              <w:rPr>
                <w:color w:val="000000"/>
              </w:rPr>
            </w:pPr>
            <w:r>
              <w:rPr>
                <w:color w:val="000000"/>
              </w:rPr>
              <w:lastRenderedPageBreak/>
              <w:t>Polynesian Navigation</w:t>
            </w:r>
          </w:p>
          <w:p w14:paraId="06551E4C" w14:textId="77777777" w:rsidR="00114D3E" w:rsidRDefault="00114D3E">
            <w:pPr>
              <w:pBdr>
                <w:top w:val="nil"/>
                <w:left w:val="nil"/>
                <w:bottom w:val="nil"/>
                <w:right w:val="nil"/>
                <w:between w:val="nil"/>
              </w:pBdr>
              <w:rPr>
                <w:color w:val="000000"/>
              </w:rPr>
            </w:pPr>
          </w:p>
          <w:p w14:paraId="0A77ED47" w14:textId="77777777" w:rsidR="00114D3E" w:rsidRDefault="00114D3E">
            <w:pPr>
              <w:pBdr>
                <w:top w:val="nil"/>
                <w:left w:val="nil"/>
                <w:bottom w:val="nil"/>
                <w:right w:val="nil"/>
                <w:between w:val="nil"/>
              </w:pBdr>
              <w:rPr>
                <w:color w:val="000000"/>
              </w:rPr>
            </w:pPr>
          </w:p>
          <w:p w14:paraId="35D681F4" w14:textId="77777777" w:rsidR="00114D3E" w:rsidRDefault="00000000">
            <w:pPr>
              <w:pBdr>
                <w:top w:val="nil"/>
                <w:left w:val="nil"/>
                <w:bottom w:val="nil"/>
                <w:right w:val="nil"/>
                <w:between w:val="nil"/>
              </w:pBdr>
              <w:rPr>
                <w:color w:val="000000"/>
              </w:rPr>
            </w:pPr>
            <w:r>
              <w:rPr>
                <w:color w:val="000000"/>
              </w:rPr>
              <w:t>Observing the Sun</w:t>
            </w:r>
          </w:p>
          <w:p w14:paraId="01443A39" w14:textId="77777777" w:rsidR="00114D3E" w:rsidRDefault="00114D3E">
            <w:pPr>
              <w:pBdr>
                <w:top w:val="nil"/>
                <w:left w:val="nil"/>
                <w:bottom w:val="nil"/>
                <w:right w:val="nil"/>
                <w:between w:val="nil"/>
              </w:pBdr>
              <w:rPr>
                <w:color w:val="000000"/>
              </w:rPr>
            </w:pPr>
          </w:p>
          <w:p w14:paraId="317A423F" w14:textId="77777777" w:rsidR="00114D3E" w:rsidRDefault="00114D3E">
            <w:pPr>
              <w:pBdr>
                <w:top w:val="nil"/>
                <w:left w:val="nil"/>
                <w:bottom w:val="nil"/>
                <w:right w:val="nil"/>
                <w:between w:val="nil"/>
              </w:pBdr>
              <w:rPr>
                <w:color w:val="000000"/>
              </w:rPr>
            </w:pPr>
          </w:p>
          <w:p w14:paraId="3A4C44CD" w14:textId="77777777" w:rsidR="00114D3E" w:rsidRDefault="00000000">
            <w:pPr>
              <w:pBdr>
                <w:top w:val="nil"/>
                <w:left w:val="nil"/>
                <w:bottom w:val="nil"/>
                <w:right w:val="nil"/>
                <w:between w:val="nil"/>
              </w:pBdr>
              <w:rPr>
                <w:color w:val="000000"/>
              </w:rPr>
            </w:pPr>
            <w:r>
              <w:rPr>
                <w:color w:val="000000"/>
              </w:rPr>
              <w:t>The Sun</w:t>
            </w:r>
          </w:p>
          <w:p w14:paraId="1AF8509E" w14:textId="77777777" w:rsidR="00114D3E" w:rsidRDefault="00114D3E">
            <w:pPr>
              <w:pBdr>
                <w:top w:val="nil"/>
                <w:left w:val="nil"/>
                <w:bottom w:val="nil"/>
                <w:right w:val="nil"/>
                <w:between w:val="nil"/>
              </w:pBdr>
              <w:rPr>
                <w:color w:val="000000"/>
              </w:rPr>
            </w:pPr>
          </w:p>
          <w:p w14:paraId="43397AFD" w14:textId="77777777" w:rsidR="00114D3E" w:rsidRDefault="00114D3E">
            <w:pPr>
              <w:pBdr>
                <w:top w:val="nil"/>
                <w:left w:val="nil"/>
                <w:bottom w:val="nil"/>
                <w:right w:val="nil"/>
                <w:between w:val="nil"/>
              </w:pBdr>
              <w:rPr>
                <w:color w:val="000000"/>
              </w:rPr>
            </w:pPr>
          </w:p>
          <w:p w14:paraId="0F302197" w14:textId="77777777" w:rsidR="00114D3E" w:rsidRDefault="00000000">
            <w:pPr>
              <w:pBdr>
                <w:top w:val="nil"/>
                <w:left w:val="nil"/>
                <w:bottom w:val="nil"/>
                <w:right w:val="nil"/>
                <w:between w:val="nil"/>
              </w:pBdr>
              <w:rPr>
                <w:color w:val="000000"/>
              </w:rPr>
            </w:pPr>
            <w:r>
              <w:rPr>
                <w:color w:val="000000"/>
              </w:rPr>
              <w:t>Science Challenge</w:t>
            </w:r>
          </w:p>
          <w:p w14:paraId="448563FD" w14:textId="77777777" w:rsidR="00114D3E" w:rsidRDefault="00114D3E">
            <w:pPr>
              <w:pBdr>
                <w:top w:val="nil"/>
                <w:left w:val="nil"/>
                <w:bottom w:val="nil"/>
                <w:right w:val="nil"/>
                <w:between w:val="nil"/>
              </w:pBdr>
              <w:rPr>
                <w:color w:val="000000"/>
              </w:rPr>
            </w:pPr>
          </w:p>
          <w:p w14:paraId="4C59BB59" w14:textId="77777777" w:rsidR="00114D3E" w:rsidRDefault="00114D3E">
            <w:pPr>
              <w:pBdr>
                <w:top w:val="nil"/>
                <w:left w:val="nil"/>
                <w:bottom w:val="nil"/>
                <w:right w:val="nil"/>
                <w:between w:val="nil"/>
              </w:pBdr>
              <w:rPr>
                <w:color w:val="000000"/>
              </w:rPr>
            </w:pPr>
          </w:p>
          <w:p w14:paraId="29752864" w14:textId="77777777" w:rsidR="00114D3E" w:rsidRDefault="00000000">
            <w:pPr>
              <w:pBdr>
                <w:top w:val="nil"/>
                <w:left w:val="nil"/>
                <w:bottom w:val="nil"/>
                <w:right w:val="nil"/>
                <w:between w:val="nil"/>
              </w:pBdr>
              <w:rPr>
                <w:color w:val="000000"/>
              </w:rPr>
            </w:pPr>
            <w:r>
              <w:rPr>
                <w:color w:val="000000"/>
              </w:rPr>
              <w:t>Observing Stars</w:t>
            </w:r>
          </w:p>
          <w:p w14:paraId="0E9B3CC1" w14:textId="77777777" w:rsidR="00114D3E" w:rsidRDefault="00114D3E">
            <w:pPr>
              <w:pBdr>
                <w:top w:val="nil"/>
                <w:left w:val="nil"/>
                <w:bottom w:val="nil"/>
                <w:right w:val="nil"/>
                <w:between w:val="nil"/>
              </w:pBdr>
              <w:rPr>
                <w:color w:val="000000"/>
              </w:rPr>
            </w:pPr>
          </w:p>
          <w:p w14:paraId="747662F8" w14:textId="77777777" w:rsidR="00114D3E" w:rsidRDefault="00000000">
            <w:pPr>
              <w:pBdr>
                <w:top w:val="nil"/>
                <w:left w:val="nil"/>
                <w:bottom w:val="nil"/>
                <w:right w:val="nil"/>
                <w:between w:val="nil"/>
              </w:pBdr>
              <w:rPr>
                <w:color w:val="000000"/>
              </w:rPr>
            </w:pPr>
            <w:r>
              <w:rPr>
                <w:color w:val="000000"/>
              </w:rPr>
              <w:t>Stars</w:t>
            </w:r>
          </w:p>
          <w:p w14:paraId="7CBFC065" w14:textId="77777777" w:rsidR="00114D3E" w:rsidRDefault="00114D3E">
            <w:pPr>
              <w:pBdr>
                <w:top w:val="nil"/>
                <w:left w:val="nil"/>
                <w:bottom w:val="nil"/>
                <w:right w:val="nil"/>
                <w:between w:val="nil"/>
              </w:pBdr>
              <w:rPr>
                <w:color w:val="000000"/>
              </w:rPr>
            </w:pPr>
          </w:p>
          <w:p w14:paraId="6344F014" w14:textId="77777777" w:rsidR="00114D3E" w:rsidRDefault="00000000">
            <w:pPr>
              <w:pBdr>
                <w:top w:val="nil"/>
                <w:left w:val="nil"/>
                <w:bottom w:val="nil"/>
                <w:right w:val="nil"/>
                <w:between w:val="nil"/>
              </w:pBdr>
              <w:rPr>
                <w:color w:val="000000"/>
              </w:rPr>
            </w:pPr>
            <w:r>
              <w:rPr>
                <w:color w:val="000000"/>
              </w:rPr>
              <w:t>Observing the Moon</w:t>
            </w:r>
          </w:p>
          <w:p w14:paraId="66BB262D" w14:textId="77777777" w:rsidR="00114D3E" w:rsidRDefault="00114D3E">
            <w:pPr>
              <w:pBdr>
                <w:top w:val="nil"/>
                <w:left w:val="nil"/>
                <w:bottom w:val="nil"/>
                <w:right w:val="nil"/>
                <w:between w:val="nil"/>
              </w:pBdr>
              <w:rPr>
                <w:color w:val="000000"/>
              </w:rPr>
            </w:pPr>
          </w:p>
          <w:p w14:paraId="34B4704E" w14:textId="77777777" w:rsidR="00114D3E" w:rsidRDefault="00114D3E">
            <w:pPr>
              <w:pBdr>
                <w:top w:val="nil"/>
                <w:left w:val="nil"/>
                <w:bottom w:val="nil"/>
                <w:right w:val="nil"/>
                <w:between w:val="nil"/>
              </w:pBdr>
              <w:rPr>
                <w:color w:val="000000"/>
              </w:rPr>
            </w:pPr>
          </w:p>
          <w:p w14:paraId="09451FA7" w14:textId="77777777" w:rsidR="00114D3E" w:rsidRDefault="00000000">
            <w:pPr>
              <w:pBdr>
                <w:top w:val="nil"/>
                <w:left w:val="nil"/>
                <w:bottom w:val="nil"/>
                <w:right w:val="nil"/>
                <w:between w:val="nil"/>
              </w:pBdr>
              <w:rPr>
                <w:color w:val="000000"/>
              </w:rPr>
            </w:pPr>
            <w:r>
              <w:rPr>
                <w:color w:val="000000"/>
              </w:rPr>
              <w:t>The Moon</w:t>
            </w:r>
          </w:p>
          <w:p w14:paraId="3BDC0FCD" w14:textId="77777777" w:rsidR="00114D3E" w:rsidRDefault="00114D3E">
            <w:pPr>
              <w:pBdr>
                <w:top w:val="nil"/>
                <w:left w:val="nil"/>
                <w:bottom w:val="nil"/>
                <w:right w:val="nil"/>
                <w:between w:val="nil"/>
              </w:pBdr>
              <w:rPr>
                <w:color w:val="000000"/>
              </w:rPr>
            </w:pPr>
          </w:p>
          <w:p w14:paraId="045705EA" w14:textId="77777777" w:rsidR="00114D3E" w:rsidRDefault="00114D3E">
            <w:pPr>
              <w:pBdr>
                <w:top w:val="nil"/>
                <w:left w:val="nil"/>
                <w:bottom w:val="nil"/>
                <w:right w:val="nil"/>
                <w:between w:val="nil"/>
              </w:pBdr>
              <w:rPr>
                <w:color w:val="000000"/>
              </w:rPr>
            </w:pPr>
          </w:p>
          <w:p w14:paraId="198A9EB4" w14:textId="77777777" w:rsidR="00114D3E" w:rsidRDefault="00000000">
            <w:pPr>
              <w:pBdr>
                <w:top w:val="nil"/>
                <w:left w:val="nil"/>
                <w:bottom w:val="nil"/>
                <w:right w:val="nil"/>
                <w:between w:val="nil"/>
              </w:pBdr>
              <w:rPr>
                <w:color w:val="000000"/>
              </w:rPr>
            </w:pPr>
            <w:r>
              <w:rPr>
                <w:color w:val="000000"/>
              </w:rPr>
              <w:t xml:space="preserve">End-of-Module Socratic </w:t>
            </w:r>
            <w:r>
              <w:rPr>
                <w:color w:val="000000"/>
              </w:rPr>
              <w:lastRenderedPageBreak/>
              <w:t>Seminar, Assessment, and Debrief</w:t>
            </w:r>
          </w:p>
        </w:tc>
      </w:tr>
      <w:tr w:rsidR="00114D3E" w14:paraId="60FAA9FD" w14:textId="77777777">
        <w:tc>
          <w:tcPr>
            <w:tcW w:w="1338" w:type="dxa"/>
            <w:shd w:val="clear" w:color="auto" w:fill="auto"/>
          </w:tcPr>
          <w:p w14:paraId="235957C9" w14:textId="77777777" w:rsidR="00114D3E" w:rsidRDefault="00114D3E">
            <w:pPr>
              <w:rPr>
                <w:b/>
                <w:color w:val="000000"/>
              </w:rPr>
            </w:pPr>
          </w:p>
        </w:tc>
        <w:tc>
          <w:tcPr>
            <w:tcW w:w="1267" w:type="dxa"/>
            <w:shd w:val="clear" w:color="auto" w:fill="auto"/>
          </w:tcPr>
          <w:p w14:paraId="35898FF7" w14:textId="77777777" w:rsidR="00114D3E" w:rsidRDefault="00114D3E">
            <w:pPr>
              <w:rPr>
                <w:color w:val="000000"/>
              </w:rPr>
            </w:pPr>
          </w:p>
        </w:tc>
        <w:tc>
          <w:tcPr>
            <w:tcW w:w="1350" w:type="dxa"/>
            <w:shd w:val="clear" w:color="auto" w:fill="auto"/>
          </w:tcPr>
          <w:p w14:paraId="7964B751" w14:textId="77777777" w:rsidR="00114D3E" w:rsidRDefault="00114D3E">
            <w:pPr>
              <w:rPr>
                <w:color w:val="000000"/>
              </w:rPr>
            </w:pPr>
          </w:p>
        </w:tc>
        <w:tc>
          <w:tcPr>
            <w:tcW w:w="6699" w:type="dxa"/>
            <w:shd w:val="clear" w:color="auto" w:fill="auto"/>
          </w:tcPr>
          <w:p w14:paraId="27D98E4C" w14:textId="77777777" w:rsidR="00114D3E" w:rsidRDefault="00114D3E">
            <w:pPr>
              <w:rPr>
                <w:color w:val="000000"/>
              </w:rPr>
            </w:pPr>
          </w:p>
        </w:tc>
        <w:tc>
          <w:tcPr>
            <w:tcW w:w="2571" w:type="dxa"/>
            <w:shd w:val="clear" w:color="auto" w:fill="auto"/>
          </w:tcPr>
          <w:p w14:paraId="6034B46D" w14:textId="77777777" w:rsidR="00114D3E" w:rsidRDefault="00114D3E">
            <w:pPr>
              <w:rPr>
                <w:color w:val="000000"/>
              </w:rPr>
            </w:pPr>
          </w:p>
        </w:tc>
      </w:tr>
    </w:tbl>
    <w:p w14:paraId="0B583A70" w14:textId="77777777" w:rsidR="00114D3E" w:rsidRDefault="00114D3E"/>
    <w:tbl>
      <w:tblPr>
        <w:tblStyle w:val="a2"/>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14D3E" w14:paraId="6FF95E87" w14:textId="77777777">
        <w:trPr>
          <w:trHeight w:val="434"/>
          <w:tblHeader/>
        </w:trPr>
        <w:tc>
          <w:tcPr>
            <w:tcW w:w="6603" w:type="dxa"/>
          </w:tcPr>
          <w:p w14:paraId="52C680E6" w14:textId="77777777" w:rsidR="00114D3E" w:rsidRDefault="00000000">
            <w:r>
              <w:rPr>
                <w:b/>
              </w:rPr>
              <w:t>Unit 1: Survival</w:t>
            </w:r>
          </w:p>
          <w:p w14:paraId="244BE9D3" w14:textId="77777777" w:rsidR="00114D3E" w:rsidRDefault="00114D3E">
            <w:pPr>
              <w:jc w:val="both"/>
            </w:pPr>
          </w:p>
        </w:tc>
        <w:tc>
          <w:tcPr>
            <w:tcW w:w="6604" w:type="dxa"/>
          </w:tcPr>
          <w:p w14:paraId="0F55F735" w14:textId="77777777" w:rsidR="00114D3E" w:rsidRDefault="00000000">
            <w:pPr>
              <w:jc w:val="both"/>
            </w:pPr>
            <w:r>
              <w:rPr>
                <w:b/>
              </w:rPr>
              <w:t>Recommended Duration:  29 days</w:t>
            </w:r>
          </w:p>
        </w:tc>
      </w:tr>
      <w:tr w:rsidR="00114D3E" w14:paraId="0B6C279A" w14:textId="77777777">
        <w:trPr>
          <w:trHeight w:val="774"/>
        </w:trPr>
        <w:tc>
          <w:tcPr>
            <w:tcW w:w="13207" w:type="dxa"/>
            <w:gridSpan w:val="2"/>
          </w:tcPr>
          <w:p w14:paraId="4CAC5CAD" w14:textId="77777777" w:rsidR="00114D3E" w:rsidRDefault="00000000">
            <w:r>
              <w:rPr>
                <w:b/>
              </w:rPr>
              <w:t>Unit Description:</w:t>
            </w:r>
            <w:r>
              <w:t xml:space="preserve"> Throughout the module, students study the anchor phenomenon, life at a pond, and build an answer to the Essential Question: How do pond plants and pond animals survive in their environment? As students learn about each new concept, they revisit and refine a model that represents how plants and animals survive in a pond environment. At the end of the module, students use their knowledge of the ways plants and animals survive to explain the anchor phenomenon, and they apply these concepts to a new context in an End-of-Module Assessment. Through these experiences, students develop an enduring understanding that plants and animals have body parts that function in ways that help the plants and animals survive in their environment. Students also develop the understanding that plants and animals of the same kind are recognizable as similar but can vary in many ways and that many animal parents engage in behaviors that help young offspring survive.</w:t>
            </w:r>
          </w:p>
        </w:tc>
      </w:tr>
    </w:tbl>
    <w:p w14:paraId="4F37EEC0" w14:textId="77777777" w:rsidR="00114D3E" w:rsidRDefault="00114D3E">
      <w:pPr>
        <w:jc w:val="both"/>
      </w:pPr>
    </w:p>
    <w:tbl>
      <w:tblPr>
        <w:tblStyle w:val="a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9270"/>
      </w:tblGrid>
      <w:tr w:rsidR="00114D3E" w14:paraId="2E4173CA" w14:textId="77777777">
        <w:trPr>
          <w:trHeight w:val="520"/>
          <w:tblHeader/>
        </w:trPr>
        <w:tc>
          <w:tcPr>
            <w:tcW w:w="3955" w:type="dxa"/>
            <w:shd w:val="clear" w:color="auto" w:fill="D9D9D9"/>
          </w:tcPr>
          <w:p w14:paraId="2FCF113F" w14:textId="77777777" w:rsidR="00114D3E" w:rsidRDefault="00000000">
            <w:pPr>
              <w:jc w:val="both"/>
            </w:pPr>
            <w:r>
              <w:rPr>
                <w:b/>
              </w:rPr>
              <w:t>Essential Questions:</w:t>
            </w:r>
          </w:p>
        </w:tc>
        <w:tc>
          <w:tcPr>
            <w:tcW w:w="9270" w:type="dxa"/>
            <w:shd w:val="clear" w:color="auto" w:fill="D9D9D9"/>
          </w:tcPr>
          <w:p w14:paraId="35D55B07" w14:textId="77777777" w:rsidR="00114D3E" w:rsidRDefault="00000000">
            <w:r>
              <w:rPr>
                <w:b/>
              </w:rPr>
              <w:t>Anchor Phenomenon:</w:t>
            </w:r>
          </w:p>
          <w:p w14:paraId="5511FDC6" w14:textId="77777777" w:rsidR="00114D3E" w:rsidRDefault="00114D3E">
            <w:pPr>
              <w:jc w:val="both"/>
            </w:pPr>
          </w:p>
        </w:tc>
      </w:tr>
      <w:tr w:rsidR="00114D3E" w14:paraId="1F70A0A5" w14:textId="77777777">
        <w:trPr>
          <w:trHeight w:val="761"/>
        </w:trPr>
        <w:tc>
          <w:tcPr>
            <w:tcW w:w="3955" w:type="dxa"/>
            <w:shd w:val="clear" w:color="auto" w:fill="auto"/>
          </w:tcPr>
          <w:p w14:paraId="2003E493" w14:textId="77777777" w:rsidR="00114D3E" w:rsidRDefault="00000000">
            <w:r>
              <w:t>How do pond plants and pond animals survive in their environment?</w:t>
            </w:r>
          </w:p>
        </w:tc>
        <w:tc>
          <w:tcPr>
            <w:tcW w:w="9270" w:type="dxa"/>
            <w:shd w:val="clear" w:color="auto" w:fill="auto"/>
          </w:tcPr>
          <w:p w14:paraId="5064AD39" w14:textId="77777777" w:rsidR="00114D3E" w:rsidRDefault="00000000">
            <w:pPr>
              <w:pBdr>
                <w:top w:val="nil"/>
                <w:left w:val="nil"/>
                <w:bottom w:val="nil"/>
                <w:right w:val="nil"/>
                <w:between w:val="nil"/>
              </w:pBdr>
            </w:pPr>
            <w:r>
              <w:t>How are pond plants like and different from pond plants? (1-3)</w:t>
            </w:r>
          </w:p>
          <w:p w14:paraId="41564B09" w14:textId="77777777" w:rsidR="00114D3E" w:rsidRDefault="00000000">
            <w:pPr>
              <w:pBdr>
                <w:top w:val="nil"/>
                <w:left w:val="nil"/>
                <w:bottom w:val="nil"/>
                <w:right w:val="nil"/>
                <w:between w:val="nil"/>
              </w:pBdr>
            </w:pPr>
            <w:r>
              <w:t>How do pond animals use their body parts to survive? (4-6)</w:t>
            </w:r>
          </w:p>
          <w:p w14:paraId="26895E41" w14:textId="77777777" w:rsidR="00114D3E" w:rsidRDefault="00000000">
            <w:pPr>
              <w:pBdr>
                <w:top w:val="nil"/>
                <w:left w:val="nil"/>
                <w:bottom w:val="nil"/>
                <w:right w:val="nil"/>
                <w:between w:val="nil"/>
              </w:pBdr>
            </w:pPr>
            <w:r>
              <w:t>How do pond plants use their body parts to survive? (7-8)</w:t>
            </w:r>
          </w:p>
          <w:p w14:paraId="7EF1B01D" w14:textId="77777777" w:rsidR="00114D3E" w:rsidRDefault="00000000">
            <w:pPr>
              <w:pBdr>
                <w:top w:val="nil"/>
                <w:left w:val="nil"/>
                <w:bottom w:val="nil"/>
                <w:right w:val="nil"/>
                <w:between w:val="nil"/>
              </w:pBdr>
            </w:pPr>
            <w:r>
              <w:t>How does a yellowjacket use its body parts to survive? (9)</w:t>
            </w:r>
          </w:p>
          <w:p w14:paraId="18FE33D6" w14:textId="77777777" w:rsidR="00114D3E" w:rsidRDefault="00000000">
            <w:pPr>
              <w:pBdr>
                <w:top w:val="nil"/>
                <w:left w:val="nil"/>
                <w:bottom w:val="nil"/>
                <w:right w:val="nil"/>
                <w:between w:val="nil"/>
              </w:pBdr>
            </w:pPr>
            <w:r>
              <w:t>How can observing body parts help people solve problems? (10)</w:t>
            </w:r>
          </w:p>
          <w:p w14:paraId="6B175069" w14:textId="77777777" w:rsidR="00114D3E" w:rsidRDefault="00000000">
            <w:pPr>
              <w:pBdr>
                <w:top w:val="nil"/>
                <w:left w:val="nil"/>
                <w:bottom w:val="nil"/>
                <w:right w:val="nil"/>
                <w:between w:val="nil"/>
              </w:pBdr>
            </w:pPr>
            <w:r>
              <w:t>How can we help scientists at a pond? (11-15)</w:t>
            </w:r>
          </w:p>
          <w:p w14:paraId="7874CAC5" w14:textId="77777777" w:rsidR="00114D3E" w:rsidRDefault="00000000">
            <w:pPr>
              <w:pBdr>
                <w:top w:val="nil"/>
                <w:left w:val="nil"/>
                <w:bottom w:val="nil"/>
                <w:right w:val="nil"/>
                <w:between w:val="nil"/>
              </w:pBdr>
            </w:pPr>
            <w:r>
              <w:t>Do animals sense their environment? (16-17)</w:t>
            </w:r>
          </w:p>
          <w:p w14:paraId="3393E6DF" w14:textId="77777777" w:rsidR="00114D3E" w:rsidRDefault="00000000">
            <w:pPr>
              <w:pBdr>
                <w:top w:val="nil"/>
                <w:left w:val="nil"/>
                <w:bottom w:val="nil"/>
                <w:right w:val="nil"/>
                <w:between w:val="nil"/>
              </w:pBdr>
            </w:pPr>
            <w:r>
              <w:t>Why do animals communicate? (18)</w:t>
            </w:r>
          </w:p>
          <w:p w14:paraId="4C0CC3DD" w14:textId="77777777" w:rsidR="00114D3E" w:rsidRDefault="00000000">
            <w:pPr>
              <w:pBdr>
                <w:top w:val="nil"/>
                <w:left w:val="nil"/>
                <w:bottom w:val="nil"/>
                <w:right w:val="nil"/>
                <w:between w:val="nil"/>
              </w:pBdr>
            </w:pPr>
            <w:r>
              <w:t>Do plants respond to light in their environment?  (19-20)</w:t>
            </w:r>
          </w:p>
          <w:p w14:paraId="20C2E0BC" w14:textId="77777777" w:rsidR="00114D3E" w:rsidRDefault="00000000">
            <w:pPr>
              <w:pBdr>
                <w:top w:val="nil"/>
                <w:left w:val="nil"/>
                <w:bottom w:val="nil"/>
                <w:right w:val="nil"/>
                <w:between w:val="nil"/>
              </w:pBdr>
            </w:pPr>
            <w:r>
              <w:t>What causes the leaves of a mimosa plant to close? (21)</w:t>
            </w:r>
          </w:p>
          <w:p w14:paraId="6F3451E7" w14:textId="77777777" w:rsidR="00114D3E" w:rsidRDefault="00000000">
            <w:pPr>
              <w:pBdr>
                <w:top w:val="nil"/>
                <w:left w:val="nil"/>
                <w:bottom w:val="nil"/>
                <w:right w:val="nil"/>
                <w:between w:val="nil"/>
              </w:pBdr>
            </w:pPr>
            <w:r>
              <w:t>How do the same kind of plants or animals compare with each other? (22-23)</w:t>
            </w:r>
          </w:p>
          <w:p w14:paraId="4537014E" w14:textId="77777777" w:rsidR="00114D3E" w:rsidRDefault="00000000">
            <w:pPr>
              <w:pBdr>
                <w:top w:val="nil"/>
                <w:left w:val="nil"/>
                <w:bottom w:val="nil"/>
                <w:right w:val="nil"/>
                <w:between w:val="nil"/>
              </w:pBdr>
            </w:pPr>
            <w:r>
              <w:t>How do offspring survive? (24-25)</w:t>
            </w:r>
          </w:p>
          <w:p w14:paraId="6A39E6DF" w14:textId="77777777" w:rsidR="00114D3E" w:rsidRDefault="00000000">
            <w:pPr>
              <w:pBdr>
                <w:top w:val="nil"/>
                <w:left w:val="nil"/>
                <w:bottom w:val="nil"/>
                <w:right w:val="nil"/>
                <w:between w:val="nil"/>
              </w:pBdr>
            </w:pPr>
            <w:r>
              <w:t>How do parents and offspring compare with each other? (26)</w:t>
            </w:r>
          </w:p>
          <w:p w14:paraId="4A5AFB89" w14:textId="77777777" w:rsidR="00114D3E" w:rsidRDefault="00000000">
            <w:pPr>
              <w:pBdr>
                <w:top w:val="nil"/>
                <w:left w:val="nil"/>
                <w:bottom w:val="nil"/>
                <w:right w:val="nil"/>
                <w:between w:val="nil"/>
              </w:pBdr>
            </w:pPr>
            <w:r>
              <w:t>How does a koala use its body parts to find and take in food? (27-29)</w:t>
            </w:r>
          </w:p>
        </w:tc>
      </w:tr>
    </w:tbl>
    <w:p w14:paraId="3ECFA6AB" w14:textId="77777777" w:rsidR="00114D3E" w:rsidRDefault="00114D3E">
      <w:pPr>
        <w:jc w:val="both"/>
      </w:pPr>
    </w:p>
    <w:tbl>
      <w:tblPr>
        <w:tblStyle w:val="a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37"/>
        <w:gridCol w:w="4680"/>
        <w:gridCol w:w="2790"/>
      </w:tblGrid>
      <w:tr w:rsidR="00114D3E" w14:paraId="0E485368" w14:textId="77777777">
        <w:trPr>
          <w:trHeight w:val="540"/>
          <w:tblHeader/>
        </w:trPr>
        <w:tc>
          <w:tcPr>
            <w:tcW w:w="5737" w:type="dxa"/>
            <w:shd w:val="clear" w:color="auto" w:fill="D9D9D9"/>
          </w:tcPr>
          <w:p w14:paraId="3F39C7F6" w14:textId="77777777" w:rsidR="00114D3E" w:rsidRDefault="00000000">
            <w:pPr>
              <w:jc w:val="both"/>
              <w:rPr>
                <w:b/>
              </w:rPr>
            </w:pPr>
            <w:r>
              <w:rPr>
                <w:b/>
              </w:rPr>
              <w:lastRenderedPageBreak/>
              <w:t>Focus Standards</w:t>
            </w:r>
          </w:p>
        </w:tc>
        <w:tc>
          <w:tcPr>
            <w:tcW w:w="4680" w:type="dxa"/>
            <w:shd w:val="clear" w:color="auto" w:fill="D9D9D9"/>
          </w:tcPr>
          <w:p w14:paraId="26B8FA0A" w14:textId="77777777" w:rsidR="00114D3E" w:rsidRDefault="00000000">
            <w:pPr>
              <w:jc w:val="both"/>
              <w:rPr>
                <w:b/>
              </w:rPr>
            </w:pPr>
            <w:r>
              <w:rPr>
                <w:b/>
              </w:rPr>
              <w:t>Science and Engineering Practices (SEP)</w:t>
            </w:r>
          </w:p>
        </w:tc>
        <w:tc>
          <w:tcPr>
            <w:tcW w:w="2790" w:type="dxa"/>
            <w:shd w:val="clear" w:color="auto" w:fill="D9D9D9"/>
          </w:tcPr>
          <w:p w14:paraId="215D2B06" w14:textId="77777777" w:rsidR="00114D3E" w:rsidRDefault="00000000">
            <w:pPr>
              <w:jc w:val="both"/>
              <w:rPr>
                <w:b/>
              </w:rPr>
            </w:pPr>
            <w:r>
              <w:rPr>
                <w:b/>
              </w:rPr>
              <w:t>Crosscutting Concepts (CC)</w:t>
            </w:r>
          </w:p>
        </w:tc>
      </w:tr>
      <w:tr w:rsidR="00114D3E" w14:paraId="5D389BE7" w14:textId="77777777">
        <w:trPr>
          <w:trHeight w:val="540"/>
          <w:tblHeader/>
        </w:trPr>
        <w:tc>
          <w:tcPr>
            <w:tcW w:w="5737" w:type="dxa"/>
            <w:shd w:val="clear" w:color="auto" w:fill="FFFFFF"/>
          </w:tcPr>
          <w:p w14:paraId="07B4888A" w14:textId="77777777" w:rsidR="00114D3E" w:rsidRDefault="00000000">
            <w:pPr>
              <w:jc w:val="both"/>
            </w:pPr>
            <w:r>
              <w:t>1-LS1-1 Use materials to design a solution to a human problem by mimicking how plants and/or animals use their external parts to help them survive, grow, and meet their needs.</w:t>
            </w:r>
          </w:p>
          <w:p w14:paraId="33E6BBBF" w14:textId="77777777" w:rsidR="00114D3E" w:rsidRDefault="00000000">
            <w:pPr>
              <w:jc w:val="both"/>
            </w:pPr>
            <w:r>
              <w:t>1-LS1-2 Read texts and use media to determine patterns in behavior of parents and offspring that help offspring survive. 1- 1-LS3-1 Make observations to construct an evidence-based account that young plants and animals are like, but not exactly like, their parents.</w:t>
            </w:r>
          </w:p>
          <w:p w14:paraId="35BD6F45" w14:textId="77777777" w:rsidR="00114D3E" w:rsidRDefault="00000000">
            <w:pPr>
              <w:jc w:val="both"/>
              <w:rPr>
                <w:b/>
              </w:rPr>
            </w:pPr>
            <w:r>
              <w:t>K–2-ETS1-1 Ask questions, make observations, and gather information about a situation people want to change to define a simple problem that can be solved through the development of a new or improved object or tool.</w:t>
            </w:r>
          </w:p>
        </w:tc>
        <w:tc>
          <w:tcPr>
            <w:tcW w:w="4680" w:type="dxa"/>
            <w:shd w:val="clear" w:color="auto" w:fill="FFFFFF"/>
          </w:tcPr>
          <w:p w14:paraId="3F627E96" w14:textId="77777777" w:rsidR="00114D3E" w:rsidRDefault="00000000">
            <w:pPr>
              <w:jc w:val="both"/>
            </w:pPr>
            <w:r>
              <w:t>SEP.1: Asking Questions and Defining Problems</w:t>
            </w:r>
          </w:p>
          <w:p w14:paraId="409F1623" w14:textId="77777777" w:rsidR="00114D3E" w:rsidRDefault="00000000">
            <w:pPr>
              <w:jc w:val="both"/>
              <w:rPr>
                <w:b/>
              </w:rPr>
            </w:pPr>
            <w:r>
              <w:t>SEP.2: Developing and Using Models SEP.4: Analyzing and Interpreting Data SEP.6: Constructing Explanations and Designing Solutions</w:t>
            </w:r>
          </w:p>
        </w:tc>
        <w:tc>
          <w:tcPr>
            <w:tcW w:w="2790" w:type="dxa"/>
            <w:shd w:val="clear" w:color="auto" w:fill="FFFFFF"/>
          </w:tcPr>
          <w:p w14:paraId="322107CB" w14:textId="77777777" w:rsidR="00114D3E" w:rsidRDefault="00000000">
            <w:pPr>
              <w:jc w:val="both"/>
            </w:pPr>
            <w:r>
              <w:t>CC.1: Patterns</w:t>
            </w:r>
          </w:p>
          <w:p w14:paraId="3834D0BC" w14:textId="77777777" w:rsidR="00114D3E" w:rsidRDefault="00000000">
            <w:pPr>
              <w:jc w:val="both"/>
              <w:rPr>
                <w:b/>
              </w:rPr>
            </w:pPr>
            <w:r>
              <w:t>CC.6: Structure and Function</w:t>
            </w:r>
          </w:p>
        </w:tc>
      </w:tr>
    </w:tbl>
    <w:p w14:paraId="5FC1E46D" w14:textId="77777777" w:rsidR="00114D3E" w:rsidRDefault="00114D3E">
      <w:pPr>
        <w:jc w:val="both"/>
      </w:pPr>
    </w:p>
    <w:p w14:paraId="2C651EF0" w14:textId="77777777" w:rsidR="00114D3E" w:rsidRDefault="00114D3E">
      <w:pPr>
        <w:jc w:val="both"/>
      </w:pPr>
    </w:p>
    <w:tbl>
      <w:tblPr>
        <w:tblStyle w:val="a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14D3E" w14:paraId="6E8CC733" w14:textId="77777777">
        <w:trPr>
          <w:trHeight w:val="656"/>
          <w:tblHeader/>
        </w:trPr>
        <w:tc>
          <w:tcPr>
            <w:tcW w:w="3600" w:type="dxa"/>
            <w:shd w:val="clear" w:color="auto" w:fill="D9D9D9"/>
          </w:tcPr>
          <w:p w14:paraId="3E60A1E6" w14:textId="77777777" w:rsidR="00114D3E" w:rsidRDefault="00000000">
            <w:pPr>
              <w:jc w:val="both"/>
              <w:rPr>
                <w:b/>
                <w:strike/>
              </w:rPr>
            </w:pPr>
            <w:r>
              <w:rPr>
                <w:b/>
              </w:rPr>
              <w:t>Learning Goals:</w:t>
            </w:r>
          </w:p>
        </w:tc>
        <w:tc>
          <w:tcPr>
            <w:tcW w:w="9607" w:type="dxa"/>
            <w:shd w:val="clear" w:color="auto" w:fill="D9D9D9"/>
          </w:tcPr>
          <w:p w14:paraId="1C2FBDB0" w14:textId="77777777" w:rsidR="00114D3E" w:rsidRDefault="00000000">
            <w:pPr>
              <w:jc w:val="both"/>
            </w:pPr>
            <w:r>
              <w:rPr>
                <w:b/>
              </w:rPr>
              <w:t xml:space="preserve">Learning Objectives </w:t>
            </w:r>
            <w:r>
              <w:t>[Students will be able to (SWBAT)…]</w:t>
            </w:r>
            <w:r>
              <w:rPr>
                <w:b/>
              </w:rPr>
              <w:t>:</w:t>
            </w:r>
          </w:p>
        </w:tc>
      </w:tr>
      <w:tr w:rsidR="00114D3E" w14:paraId="53EEA02B" w14:textId="77777777">
        <w:trPr>
          <w:trHeight w:val="417"/>
        </w:trPr>
        <w:tc>
          <w:tcPr>
            <w:tcW w:w="3600" w:type="dxa"/>
          </w:tcPr>
          <w:p w14:paraId="29C2ED8F" w14:textId="77777777" w:rsidR="00114D3E" w:rsidRDefault="00000000">
            <w:pPr>
              <w:jc w:val="both"/>
            </w:pPr>
            <w:r>
              <w:t>Concept 1: Body Parts</w:t>
            </w:r>
          </w:p>
          <w:p w14:paraId="36204E82" w14:textId="77777777" w:rsidR="00114D3E" w:rsidRDefault="00000000">
            <w:pPr>
              <w:jc w:val="both"/>
            </w:pPr>
            <w:r>
              <w:t>Lessons 1-9</w:t>
            </w:r>
          </w:p>
          <w:p w14:paraId="1070969D" w14:textId="77777777" w:rsidR="00114D3E" w:rsidRDefault="00000000">
            <w:pPr>
              <w:jc w:val="both"/>
            </w:pPr>
            <w:r>
              <w:t>Plants and animals use their body parts in ways that help the plants and animals survive. Plant and animal body parts have properties that relate to their functions.</w:t>
            </w:r>
          </w:p>
          <w:p w14:paraId="4A4EC027" w14:textId="77777777" w:rsidR="00114D3E" w:rsidRDefault="00114D3E">
            <w:pPr>
              <w:jc w:val="both"/>
            </w:pPr>
          </w:p>
          <w:p w14:paraId="4A2E7E12" w14:textId="77777777" w:rsidR="00114D3E" w:rsidRDefault="00114D3E">
            <w:pPr>
              <w:jc w:val="both"/>
            </w:pPr>
          </w:p>
          <w:p w14:paraId="74A75393" w14:textId="77777777" w:rsidR="00114D3E" w:rsidRDefault="00114D3E">
            <w:pPr>
              <w:jc w:val="both"/>
            </w:pPr>
          </w:p>
          <w:p w14:paraId="523E22D7" w14:textId="77777777" w:rsidR="00114D3E" w:rsidRDefault="00114D3E">
            <w:pPr>
              <w:jc w:val="both"/>
            </w:pPr>
          </w:p>
          <w:p w14:paraId="34CB766F" w14:textId="77777777" w:rsidR="00114D3E" w:rsidRDefault="00114D3E">
            <w:pPr>
              <w:jc w:val="both"/>
            </w:pPr>
          </w:p>
          <w:p w14:paraId="7C8B627A" w14:textId="77777777" w:rsidR="00114D3E" w:rsidRDefault="00114D3E">
            <w:pPr>
              <w:jc w:val="both"/>
            </w:pPr>
          </w:p>
          <w:p w14:paraId="0A4DE094" w14:textId="77777777" w:rsidR="00114D3E" w:rsidRDefault="00114D3E">
            <w:pPr>
              <w:jc w:val="both"/>
            </w:pPr>
          </w:p>
          <w:p w14:paraId="68AD43C9" w14:textId="77777777" w:rsidR="00114D3E" w:rsidRDefault="00000000">
            <w:pPr>
              <w:jc w:val="both"/>
            </w:pPr>
            <w:r>
              <w:lastRenderedPageBreak/>
              <w:t>Application of Concepts</w:t>
            </w:r>
          </w:p>
          <w:p w14:paraId="5A0E74CC" w14:textId="77777777" w:rsidR="00114D3E" w:rsidRDefault="00000000">
            <w:pPr>
              <w:jc w:val="both"/>
            </w:pPr>
            <w:r>
              <w:t>Lessons 10-15</w:t>
            </w:r>
          </w:p>
          <w:p w14:paraId="77A39CD5" w14:textId="77777777" w:rsidR="00114D3E" w:rsidRDefault="00114D3E">
            <w:pPr>
              <w:jc w:val="both"/>
            </w:pPr>
          </w:p>
          <w:p w14:paraId="5AC498B4" w14:textId="77777777" w:rsidR="00114D3E" w:rsidRDefault="00114D3E">
            <w:pPr>
              <w:jc w:val="both"/>
            </w:pPr>
          </w:p>
          <w:p w14:paraId="43231F03" w14:textId="77777777" w:rsidR="00114D3E" w:rsidRDefault="00114D3E">
            <w:pPr>
              <w:jc w:val="both"/>
            </w:pPr>
          </w:p>
          <w:p w14:paraId="356985F7" w14:textId="77777777" w:rsidR="00114D3E" w:rsidRDefault="00000000">
            <w:pPr>
              <w:jc w:val="both"/>
            </w:pPr>
            <w:r>
              <w:t>Concept 2: Sense and Response</w:t>
            </w:r>
          </w:p>
          <w:p w14:paraId="2C452056" w14:textId="77777777" w:rsidR="00114D3E" w:rsidRDefault="00000000">
            <w:pPr>
              <w:jc w:val="both"/>
            </w:pPr>
            <w:r>
              <w:t>Lessons 16-21</w:t>
            </w:r>
          </w:p>
          <w:p w14:paraId="72F64148" w14:textId="77777777" w:rsidR="00114D3E" w:rsidRDefault="00000000">
            <w:pPr>
              <w:jc w:val="both"/>
            </w:pPr>
            <w:r>
              <w:t>Animals have body parts that capture information in the animal’s environment. Plants and animals respond to their environment in ways that help the plants and animals survive.</w:t>
            </w:r>
          </w:p>
          <w:p w14:paraId="6C335047" w14:textId="77777777" w:rsidR="00114D3E" w:rsidRDefault="00114D3E">
            <w:pPr>
              <w:jc w:val="both"/>
            </w:pPr>
          </w:p>
          <w:p w14:paraId="079BAE01" w14:textId="77777777" w:rsidR="00114D3E" w:rsidRDefault="00114D3E">
            <w:pPr>
              <w:jc w:val="both"/>
            </w:pPr>
          </w:p>
          <w:p w14:paraId="7A6F19BA" w14:textId="77777777" w:rsidR="00114D3E" w:rsidRDefault="00114D3E">
            <w:pPr>
              <w:jc w:val="both"/>
            </w:pPr>
          </w:p>
          <w:p w14:paraId="133AEBB6" w14:textId="77777777" w:rsidR="00114D3E" w:rsidRDefault="00114D3E">
            <w:pPr>
              <w:jc w:val="both"/>
            </w:pPr>
          </w:p>
          <w:p w14:paraId="56715166" w14:textId="77777777" w:rsidR="00114D3E" w:rsidRDefault="00114D3E">
            <w:pPr>
              <w:jc w:val="both"/>
            </w:pPr>
          </w:p>
          <w:p w14:paraId="544C9D4E" w14:textId="77777777" w:rsidR="00114D3E" w:rsidRDefault="00000000">
            <w:pPr>
              <w:jc w:val="both"/>
            </w:pPr>
            <w:r>
              <w:t>Concept 3: Parents and Offspring</w:t>
            </w:r>
          </w:p>
          <w:p w14:paraId="1A3B9EB7" w14:textId="77777777" w:rsidR="00114D3E" w:rsidRDefault="00000000">
            <w:pPr>
              <w:jc w:val="both"/>
            </w:pPr>
            <w:r>
              <w:t>Lessons 22-26</w:t>
            </w:r>
          </w:p>
          <w:p w14:paraId="7C44A31A" w14:textId="77777777" w:rsidR="00114D3E" w:rsidRDefault="00000000">
            <w:pPr>
              <w:jc w:val="both"/>
            </w:pPr>
            <w:r>
              <w:t>Individual plants or animals of the same kind are recognizable as similar, but they can also vary in many ways. Many animal parents engage in behaviors that help their offspring survive</w:t>
            </w:r>
          </w:p>
          <w:p w14:paraId="7032075E" w14:textId="77777777" w:rsidR="00114D3E" w:rsidRDefault="00114D3E">
            <w:pPr>
              <w:jc w:val="both"/>
            </w:pPr>
          </w:p>
          <w:p w14:paraId="4A5182C8" w14:textId="77777777" w:rsidR="00114D3E" w:rsidRDefault="00000000">
            <w:pPr>
              <w:jc w:val="both"/>
            </w:pPr>
            <w:r>
              <w:t>Application of Concepts</w:t>
            </w:r>
          </w:p>
          <w:p w14:paraId="34130035" w14:textId="77777777" w:rsidR="00114D3E" w:rsidRDefault="00000000">
            <w:pPr>
              <w:jc w:val="both"/>
            </w:pPr>
            <w:r>
              <w:t>Lessons 27-29</w:t>
            </w:r>
          </w:p>
        </w:tc>
        <w:tc>
          <w:tcPr>
            <w:tcW w:w="9607" w:type="dxa"/>
          </w:tcPr>
          <w:p w14:paraId="57FBCB04" w14:textId="77777777" w:rsidR="00114D3E" w:rsidRDefault="00000000">
            <w:r>
              <w:lastRenderedPageBreak/>
              <w:t>Lesson 1: Observe the many different plants and animals found in a pond environment.</w:t>
            </w:r>
          </w:p>
          <w:p w14:paraId="71A84984" w14:textId="77777777" w:rsidR="00114D3E" w:rsidRDefault="00000000">
            <w:r>
              <w:t>Lesson 2: Observe and sort photographs to identify patterns in plant and animal body parts.  Lesson 3: Begin a class model to show how plants and animals survive in a pond environment.</w:t>
            </w:r>
          </w:p>
          <w:p w14:paraId="601950D3" w14:textId="77777777" w:rsidR="00114D3E" w:rsidRDefault="00000000">
            <w:r>
              <w:t xml:space="preserve">Lesson 4: Use models, observe photographs, and view videos to describe the ways animals use their body parts. </w:t>
            </w:r>
          </w:p>
          <w:p w14:paraId="463EA2DE" w14:textId="77777777" w:rsidR="00114D3E" w:rsidRDefault="00000000">
            <w:r>
              <w:t xml:space="preserve">Lesson 5: Observe animal body parts to describe the relationship between the properties of animal body parts and their functions. </w:t>
            </w:r>
          </w:p>
          <w:p w14:paraId="6BFAEDEC" w14:textId="77777777" w:rsidR="00114D3E" w:rsidRDefault="00000000">
            <w:r>
              <w:t>Lesson 6: Explain that animal body parts work together to help the animals survive in a pond environment.</w:t>
            </w:r>
          </w:p>
          <w:p w14:paraId="14865752" w14:textId="77777777" w:rsidR="00114D3E" w:rsidRDefault="00000000">
            <w:r>
              <w:t xml:space="preserve">Lesson 7: Use a model to observe roots, stems, and leaves and to identify their functions. </w:t>
            </w:r>
          </w:p>
          <w:p w14:paraId="00D09D84" w14:textId="77777777" w:rsidR="00114D3E" w:rsidRDefault="00000000">
            <w:r>
              <w:t>Lesson 8: Observe plant body parts to describe the relationship between the properties of plant body parts and their functions.</w:t>
            </w:r>
          </w:p>
          <w:p w14:paraId="5E377152" w14:textId="77777777" w:rsidR="00114D3E" w:rsidRDefault="00000000">
            <w:r>
              <w:t>Lesson 9: Describe how a yellowjacket uses its body parts to help it survive</w:t>
            </w:r>
          </w:p>
          <w:p w14:paraId="1003429E" w14:textId="77777777" w:rsidR="00114D3E" w:rsidRDefault="00114D3E"/>
          <w:p w14:paraId="681F4E95" w14:textId="77777777" w:rsidR="00114D3E" w:rsidRDefault="00000000">
            <w:pPr>
              <w:jc w:val="both"/>
              <w:rPr>
                <w:b/>
              </w:rPr>
            </w:pPr>
            <w:r>
              <w:lastRenderedPageBreak/>
              <w:t>Lesson 10: Examine two human-made products that mimic how plants and animals use their body parts.</w:t>
            </w:r>
          </w:p>
          <w:p w14:paraId="1416AA42" w14:textId="77777777" w:rsidR="00114D3E" w:rsidRDefault="00000000">
            <w:pPr>
              <w:jc w:val="both"/>
            </w:pPr>
            <w:r>
              <w:t>Lessons 11–15: Apply the engineering design process to create a covering that protects scientists at a pond.</w:t>
            </w:r>
          </w:p>
          <w:p w14:paraId="448E70AE" w14:textId="77777777" w:rsidR="00114D3E" w:rsidRDefault="00114D3E">
            <w:pPr>
              <w:jc w:val="both"/>
              <w:rPr>
                <w:b/>
              </w:rPr>
            </w:pPr>
          </w:p>
          <w:p w14:paraId="2785A0B9" w14:textId="77777777" w:rsidR="00114D3E" w:rsidRDefault="00000000">
            <w:pPr>
              <w:jc w:val="both"/>
            </w:pPr>
            <w:r>
              <w:t xml:space="preserve">Lesson 16: Make observations from videos to gather evidence that animals sense information in their environment. </w:t>
            </w:r>
          </w:p>
          <w:p w14:paraId="4C73A70F" w14:textId="77777777" w:rsidR="00114D3E" w:rsidRDefault="00000000">
            <w:pPr>
              <w:jc w:val="both"/>
              <w:rPr>
                <w:b/>
              </w:rPr>
            </w:pPr>
            <w:r>
              <w:t>Lesson 17: Make observations firsthand or from media to explain that animals use their body parts to sense information.</w:t>
            </w:r>
          </w:p>
          <w:p w14:paraId="0BDCB9BA" w14:textId="77777777" w:rsidR="00114D3E" w:rsidRDefault="00000000">
            <w:pPr>
              <w:jc w:val="both"/>
            </w:pPr>
            <w:r>
              <w:t>Lesson 18: Analyze information from a modeling activity, videos, and a text to conclude that animals communicate to help themselves and others survive.</w:t>
            </w:r>
          </w:p>
          <w:p w14:paraId="2DCDCECB" w14:textId="77777777" w:rsidR="00114D3E" w:rsidRDefault="00000000">
            <w:pPr>
              <w:jc w:val="both"/>
            </w:pPr>
            <w:r>
              <w:t>Lesson 19: Plan and conduct an investigation to test whether plants respond to light.</w:t>
            </w:r>
          </w:p>
          <w:p w14:paraId="4B82FA64" w14:textId="77777777" w:rsidR="00114D3E" w:rsidRDefault="00000000">
            <w:pPr>
              <w:jc w:val="both"/>
            </w:pPr>
            <w:r>
              <w:t>Lesson 20: Analyze data and observe photographs to notice the pattern that some plants respond to light in their environment.</w:t>
            </w:r>
          </w:p>
          <w:p w14:paraId="7ACCB474" w14:textId="77777777" w:rsidR="00114D3E" w:rsidRDefault="00000000">
            <w:pPr>
              <w:jc w:val="both"/>
            </w:pPr>
            <w:r>
              <w:t>Lesson 21: Make observations from photographs to notice the pattern that the leaves of a mimosa plant close in response to touch.</w:t>
            </w:r>
          </w:p>
          <w:p w14:paraId="1A33B616" w14:textId="77777777" w:rsidR="00114D3E" w:rsidRDefault="00114D3E">
            <w:pPr>
              <w:jc w:val="both"/>
              <w:rPr>
                <w:b/>
              </w:rPr>
            </w:pPr>
          </w:p>
          <w:p w14:paraId="4CDD2BDB" w14:textId="77777777" w:rsidR="00114D3E" w:rsidRDefault="00000000">
            <w:pPr>
              <w:jc w:val="both"/>
            </w:pPr>
            <w:r>
              <w:t>Lesson 22: Observe similarities and differences between plants or animals of the same kind. ▪ Lesson 23: Use evidence to explain that young plants and animals look very much, but not exactly, like their parents.</w:t>
            </w:r>
          </w:p>
          <w:p w14:paraId="5BE83D6F" w14:textId="77777777" w:rsidR="00114D3E" w:rsidRDefault="00000000">
            <w:pPr>
              <w:jc w:val="both"/>
            </w:pPr>
            <w:r>
              <w:t>Lesson 24: Use information from storyboards to explain that many, but not all, animal parents engage in behaviors that help their offspring survive.</w:t>
            </w:r>
          </w:p>
          <w:p w14:paraId="7789B319" w14:textId="77777777" w:rsidR="00114D3E" w:rsidRDefault="00000000">
            <w:pPr>
              <w:jc w:val="both"/>
            </w:pPr>
            <w:r>
              <w:t>Lesson 25: Describe animal parent and offspring behaviors that help the offspring survive.</w:t>
            </w:r>
          </w:p>
          <w:p w14:paraId="78A8B5DF" w14:textId="77777777" w:rsidR="00114D3E" w:rsidRDefault="00000000">
            <w:pPr>
              <w:jc w:val="both"/>
            </w:pPr>
            <w:r>
              <w:t>Lesson 26: Use observations of parents and offspring as evidence that offspring are very much, but not exactly, like their parents and that parents engage in behaviors that help their offspring survive.</w:t>
            </w:r>
          </w:p>
          <w:p w14:paraId="7B562C83" w14:textId="77777777" w:rsidR="00114D3E" w:rsidRDefault="00114D3E">
            <w:pPr>
              <w:jc w:val="both"/>
              <w:rPr>
                <w:b/>
              </w:rPr>
            </w:pPr>
          </w:p>
          <w:p w14:paraId="33F68B36" w14:textId="77777777" w:rsidR="00114D3E" w:rsidRDefault="00000000">
            <w:pPr>
              <w:jc w:val="both"/>
            </w:pPr>
            <w:r>
              <w:t>Lesson 27: Explain the ways plants and animals survive in a pond environment. (Socratic Seminar)</w:t>
            </w:r>
          </w:p>
          <w:p w14:paraId="14476692" w14:textId="77777777" w:rsidR="00114D3E" w:rsidRDefault="00000000">
            <w:pPr>
              <w:jc w:val="both"/>
            </w:pPr>
            <w:r>
              <w:t>Lesson 28: Explain the ways a koala survives in a forest environment. (End-of-Module Assessment)</w:t>
            </w:r>
          </w:p>
          <w:p w14:paraId="12369B40" w14:textId="77777777" w:rsidR="00114D3E" w:rsidRDefault="00000000">
            <w:pPr>
              <w:jc w:val="both"/>
              <w:rPr>
                <w:b/>
              </w:rPr>
            </w:pPr>
            <w:r>
              <w:t>Lesson 29: Explain the ways plants and animals survive in their environment. (End-of-Module Debrief)</w:t>
            </w:r>
          </w:p>
        </w:tc>
      </w:tr>
    </w:tbl>
    <w:p w14:paraId="04837B20" w14:textId="77777777" w:rsidR="00114D3E" w:rsidRDefault="00114D3E">
      <w:pPr>
        <w:jc w:val="both"/>
      </w:pPr>
    </w:p>
    <w:tbl>
      <w:tblPr>
        <w:tblStyle w:val="a6"/>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887"/>
        <w:gridCol w:w="4320"/>
      </w:tblGrid>
      <w:tr w:rsidR="00114D3E" w14:paraId="6441FF48" w14:textId="77777777">
        <w:trPr>
          <w:trHeight w:val="255"/>
          <w:tblHeader/>
        </w:trPr>
        <w:tc>
          <w:tcPr>
            <w:tcW w:w="8887" w:type="dxa"/>
            <w:shd w:val="clear" w:color="auto" w:fill="D9D9D9"/>
          </w:tcPr>
          <w:p w14:paraId="43172483" w14:textId="77777777" w:rsidR="00114D3E" w:rsidRDefault="00000000">
            <w:pPr>
              <w:rPr>
                <w:b/>
              </w:rPr>
            </w:pPr>
            <w:r>
              <w:rPr>
                <w:b/>
              </w:rPr>
              <w:lastRenderedPageBreak/>
              <w:t>Formative Assessments:</w:t>
            </w:r>
          </w:p>
        </w:tc>
        <w:tc>
          <w:tcPr>
            <w:tcW w:w="4320" w:type="dxa"/>
            <w:shd w:val="clear" w:color="auto" w:fill="D9D9D9"/>
          </w:tcPr>
          <w:p w14:paraId="69E07DAB" w14:textId="77777777" w:rsidR="00114D3E" w:rsidRDefault="00000000">
            <w:pPr>
              <w:rPr>
                <w:b/>
              </w:rPr>
            </w:pPr>
            <w:r>
              <w:rPr>
                <w:b/>
              </w:rPr>
              <w:t>Summative Assessment:</w:t>
            </w:r>
          </w:p>
        </w:tc>
      </w:tr>
      <w:tr w:rsidR="00114D3E" w14:paraId="46D4F0BB" w14:textId="77777777">
        <w:trPr>
          <w:trHeight w:val="255"/>
        </w:trPr>
        <w:tc>
          <w:tcPr>
            <w:tcW w:w="8887" w:type="dxa"/>
          </w:tcPr>
          <w:p w14:paraId="52EB5827" w14:textId="77777777" w:rsidR="00114D3E" w:rsidRDefault="00000000">
            <w:pPr>
              <w:widowControl w:val="0"/>
              <w:pBdr>
                <w:top w:val="nil"/>
                <w:left w:val="nil"/>
                <w:bottom w:val="nil"/>
                <w:right w:val="nil"/>
                <w:between w:val="nil"/>
              </w:pBdr>
            </w:pPr>
            <w:r>
              <w:t>Conceptual Checkpoint Lesson 9 How do plants and animals use their body parts to survive in their environment? SEP.2, LS1.A, CC.6</w:t>
            </w:r>
          </w:p>
          <w:p w14:paraId="29A1B8B2" w14:textId="77777777" w:rsidR="00114D3E" w:rsidRDefault="00114D3E">
            <w:pPr>
              <w:widowControl w:val="0"/>
              <w:pBdr>
                <w:top w:val="nil"/>
                <w:left w:val="nil"/>
                <w:bottom w:val="nil"/>
                <w:right w:val="nil"/>
                <w:between w:val="nil"/>
              </w:pBdr>
            </w:pPr>
          </w:p>
          <w:p w14:paraId="3C37470D" w14:textId="77777777" w:rsidR="00114D3E" w:rsidRDefault="00000000">
            <w:pPr>
              <w:widowControl w:val="0"/>
              <w:pBdr>
                <w:top w:val="nil"/>
                <w:left w:val="nil"/>
                <w:bottom w:val="nil"/>
                <w:right w:val="nil"/>
                <w:between w:val="nil"/>
              </w:pBdr>
            </w:pPr>
            <w:r>
              <w:t>Conceptual Checkpoint Lesson 21 How do plants and animals respond to their environment? SEP.4, LS1.D, CC.1</w:t>
            </w:r>
          </w:p>
          <w:p w14:paraId="2FAD9504" w14:textId="77777777" w:rsidR="00114D3E" w:rsidRDefault="00114D3E">
            <w:pPr>
              <w:widowControl w:val="0"/>
              <w:pBdr>
                <w:top w:val="nil"/>
                <w:left w:val="nil"/>
                <w:bottom w:val="nil"/>
                <w:right w:val="nil"/>
                <w:between w:val="nil"/>
              </w:pBdr>
            </w:pPr>
          </w:p>
          <w:p w14:paraId="313A8562" w14:textId="77777777" w:rsidR="00114D3E" w:rsidRDefault="00000000">
            <w:pPr>
              <w:widowControl w:val="0"/>
              <w:pBdr>
                <w:top w:val="nil"/>
                <w:left w:val="nil"/>
                <w:bottom w:val="nil"/>
                <w:right w:val="nil"/>
                <w:between w:val="nil"/>
              </w:pBdr>
            </w:pPr>
            <w:r>
              <w:t>Conceptual Checkpoint Lesson 26 How do parents help their offspring survive? SEP.6, LS1.B, LS3.A, CC.1</w:t>
            </w:r>
          </w:p>
          <w:p w14:paraId="2D1BCCA8" w14:textId="77777777" w:rsidR="00114D3E" w:rsidRDefault="00114D3E">
            <w:pPr>
              <w:widowControl w:val="0"/>
              <w:pBdr>
                <w:top w:val="nil"/>
                <w:left w:val="nil"/>
                <w:bottom w:val="nil"/>
                <w:right w:val="nil"/>
                <w:between w:val="nil"/>
              </w:pBdr>
            </w:pPr>
          </w:p>
          <w:p w14:paraId="1E870A85" w14:textId="77777777" w:rsidR="00114D3E" w:rsidRDefault="00000000">
            <w:pPr>
              <w:widowControl w:val="0"/>
              <w:pBdr>
                <w:top w:val="nil"/>
                <w:left w:val="nil"/>
                <w:bottom w:val="nil"/>
                <w:right w:val="nil"/>
                <w:between w:val="nil"/>
              </w:pBdr>
            </w:pPr>
            <w:r>
              <w:t>End-of-Module Debrief Lesson 29 Explain the ways plants and animals survive in their environment</w:t>
            </w:r>
          </w:p>
        </w:tc>
        <w:tc>
          <w:tcPr>
            <w:tcW w:w="4320" w:type="dxa"/>
          </w:tcPr>
          <w:p w14:paraId="3DAB60B7" w14:textId="77777777" w:rsidR="00114D3E" w:rsidRDefault="00000000">
            <w:pPr>
              <w:widowControl w:val="0"/>
              <w:pBdr>
                <w:top w:val="nil"/>
                <w:left w:val="nil"/>
                <w:bottom w:val="nil"/>
                <w:right w:val="nil"/>
                <w:between w:val="nil"/>
              </w:pBdr>
            </w:pPr>
            <w:r>
              <w:t>Socratic Seminar Lesson 27 Explain the ways plants and animals survive in a pond environment</w:t>
            </w:r>
          </w:p>
          <w:p w14:paraId="72AA227F" w14:textId="77777777" w:rsidR="00114D3E" w:rsidRDefault="00114D3E">
            <w:pPr>
              <w:widowControl w:val="0"/>
              <w:pBdr>
                <w:top w:val="nil"/>
                <w:left w:val="nil"/>
                <w:bottom w:val="nil"/>
                <w:right w:val="nil"/>
                <w:between w:val="nil"/>
              </w:pBdr>
            </w:pPr>
          </w:p>
          <w:p w14:paraId="03FA500F" w14:textId="77777777" w:rsidR="00114D3E" w:rsidRDefault="00000000">
            <w:pPr>
              <w:widowControl w:val="0"/>
              <w:pBdr>
                <w:top w:val="nil"/>
                <w:left w:val="nil"/>
                <w:bottom w:val="nil"/>
                <w:right w:val="nil"/>
                <w:between w:val="nil"/>
              </w:pBdr>
            </w:pPr>
            <w:r>
              <w:t>End-of-Module Assessment Lesson 28 Explain the ways a koala survives in a forest environment SEP.2, SEP.4, SEP.6, LS1.A, LS1.D, LS3.B, CC.1, CC.6</w:t>
            </w:r>
          </w:p>
          <w:p w14:paraId="34DE14E9" w14:textId="77777777" w:rsidR="00114D3E" w:rsidRDefault="00114D3E">
            <w:pPr>
              <w:widowControl w:val="0"/>
              <w:pBdr>
                <w:top w:val="nil"/>
                <w:left w:val="nil"/>
                <w:bottom w:val="nil"/>
                <w:right w:val="nil"/>
                <w:between w:val="nil"/>
              </w:pBdr>
            </w:pPr>
          </w:p>
        </w:tc>
      </w:tr>
    </w:tbl>
    <w:p w14:paraId="722417B6" w14:textId="77777777" w:rsidR="00114D3E" w:rsidRDefault="00114D3E">
      <w:pPr>
        <w:jc w:val="both"/>
      </w:pPr>
    </w:p>
    <w:tbl>
      <w:tblPr>
        <w:tblStyle w:val="a7"/>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3690"/>
        <w:gridCol w:w="3216"/>
        <w:gridCol w:w="2904"/>
      </w:tblGrid>
      <w:tr w:rsidR="00114D3E" w14:paraId="5FABF5BE" w14:textId="77777777">
        <w:trPr>
          <w:trHeight w:val="508"/>
        </w:trPr>
        <w:tc>
          <w:tcPr>
            <w:tcW w:w="13225" w:type="dxa"/>
            <w:gridSpan w:val="4"/>
            <w:shd w:val="clear" w:color="auto" w:fill="D9D9D9"/>
          </w:tcPr>
          <w:p w14:paraId="6DAEA2E4" w14:textId="77777777" w:rsidR="00114D3E" w:rsidRDefault="00000000">
            <w:pPr>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14D3E" w14:paraId="0BE4E3D1" w14:textId="77777777">
        <w:trPr>
          <w:trHeight w:val="254"/>
        </w:trPr>
        <w:tc>
          <w:tcPr>
            <w:tcW w:w="3415" w:type="dxa"/>
            <w:shd w:val="clear" w:color="auto" w:fill="D9D9D9"/>
          </w:tcPr>
          <w:p w14:paraId="62FF7009" w14:textId="77777777" w:rsidR="00114D3E" w:rsidRDefault="00000000">
            <w:pPr>
              <w:rPr>
                <w:b/>
                <w:color w:val="000000"/>
              </w:rPr>
            </w:pPr>
            <w:r>
              <w:rPr>
                <w:b/>
                <w:color w:val="000000"/>
              </w:rPr>
              <w:t>Special Education Students</w:t>
            </w:r>
          </w:p>
        </w:tc>
        <w:tc>
          <w:tcPr>
            <w:tcW w:w="3690" w:type="dxa"/>
            <w:shd w:val="clear" w:color="auto" w:fill="D9D9D9"/>
          </w:tcPr>
          <w:p w14:paraId="7C79E654" w14:textId="77777777" w:rsidR="00114D3E" w:rsidRDefault="00000000">
            <w:pPr>
              <w:rPr>
                <w:b/>
                <w:color w:val="000000"/>
              </w:rPr>
            </w:pPr>
            <w:r>
              <w:rPr>
                <w:b/>
                <w:color w:val="000000"/>
              </w:rPr>
              <w:t>English Language Learners (ELLs)</w:t>
            </w:r>
          </w:p>
        </w:tc>
        <w:tc>
          <w:tcPr>
            <w:tcW w:w="3216" w:type="dxa"/>
            <w:shd w:val="clear" w:color="auto" w:fill="D9D9D9"/>
          </w:tcPr>
          <w:p w14:paraId="6B861548" w14:textId="77777777" w:rsidR="00114D3E" w:rsidRDefault="00000000">
            <w:pPr>
              <w:rPr>
                <w:b/>
                <w:color w:val="000000"/>
              </w:rPr>
            </w:pPr>
            <w:r>
              <w:rPr>
                <w:b/>
                <w:color w:val="000000"/>
              </w:rPr>
              <w:t>At-Risk Learners</w:t>
            </w:r>
          </w:p>
        </w:tc>
        <w:tc>
          <w:tcPr>
            <w:tcW w:w="2904" w:type="dxa"/>
            <w:shd w:val="clear" w:color="auto" w:fill="D9D9D9"/>
          </w:tcPr>
          <w:p w14:paraId="11EB533C" w14:textId="77777777" w:rsidR="00114D3E" w:rsidRDefault="00000000">
            <w:pPr>
              <w:rPr>
                <w:b/>
                <w:color w:val="000000"/>
              </w:rPr>
            </w:pPr>
            <w:r>
              <w:rPr>
                <w:b/>
                <w:color w:val="000000"/>
              </w:rPr>
              <w:t>Advanced Learners</w:t>
            </w:r>
          </w:p>
        </w:tc>
      </w:tr>
      <w:tr w:rsidR="00114D3E" w14:paraId="4A5B09E2" w14:textId="77777777">
        <w:trPr>
          <w:trHeight w:val="499"/>
        </w:trPr>
        <w:tc>
          <w:tcPr>
            <w:tcW w:w="3415" w:type="dxa"/>
            <w:shd w:val="clear" w:color="auto" w:fill="auto"/>
          </w:tcPr>
          <w:p w14:paraId="6704732F" w14:textId="77777777" w:rsidR="00114D3E" w:rsidRDefault="00000000">
            <w:pPr>
              <w:rPr>
                <w:color w:val="000000"/>
              </w:rPr>
            </w:pPr>
            <w:r>
              <w:rPr>
                <w:color w:val="000000"/>
              </w:rPr>
              <w:t>Students who need support to describe the properties of the body parts may benefit from the following prompts: ▪ What does it look like? ▪ What do you think it feels like? ▪ What makes it good at protecting the animal? Consider providing some students with a small bank of descriptive words to choose from (e.g., soft, hard, bumpy, smooth, sharp, pointy, flat, round, opens and closes).</w:t>
            </w:r>
          </w:p>
          <w:p w14:paraId="30C3BD00" w14:textId="77777777" w:rsidR="00114D3E" w:rsidRDefault="00114D3E">
            <w:pPr>
              <w:rPr>
                <w:color w:val="000000"/>
              </w:rPr>
            </w:pPr>
          </w:p>
          <w:p w14:paraId="60366431" w14:textId="77777777" w:rsidR="00114D3E" w:rsidRDefault="00000000">
            <w:pPr>
              <w:rPr>
                <w:color w:val="000000"/>
              </w:rPr>
            </w:pPr>
            <w:r>
              <w:rPr>
                <w:color w:val="000000"/>
              </w:rPr>
              <w:t xml:space="preserve">If students struggle with the writing demands of this task, consider scribing their responses or conducting one-on-one </w:t>
            </w:r>
            <w:r>
              <w:rPr>
                <w:color w:val="000000"/>
              </w:rPr>
              <w:lastRenderedPageBreak/>
              <w:t>interviews.</w:t>
            </w:r>
          </w:p>
          <w:p w14:paraId="21AE98AC" w14:textId="77777777" w:rsidR="00114D3E" w:rsidRDefault="00114D3E">
            <w:pPr>
              <w:rPr>
                <w:color w:val="000000"/>
              </w:rPr>
            </w:pPr>
          </w:p>
          <w:p w14:paraId="4223D567" w14:textId="77777777" w:rsidR="00114D3E" w:rsidRDefault="00000000">
            <w:pPr>
              <w:rPr>
                <w:color w:val="000000"/>
              </w:rPr>
            </w:pPr>
            <w:r>
              <w:rPr>
                <w:color w:val="000000"/>
              </w:rPr>
              <w:t>Consider providing a visual timer to support time management. If needed, also consider providing students additional time to finish their protective coverings before the teacher test.</w:t>
            </w:r>
          </w:p>
          <w:p w14:paraId="73BE9EDD" w14:textId="77777777" w:rsidR="00114D3E" w:rsidRDefault="00114D3E">
            <w:pPr>
              <w:rPr>
                <w:color w:val="000000"/>
              </w:rPr>
            </w:pPr>
          </w:p>
          <w:p w14:paraId="72E18B4E" w14:textId="77777777" w:rsidR="00114D3E" w:rsidRDefault="00000000">
            <w:pPr>
              <w:rPr>
                <w:color w:val="000000"/>
              </w:rPr>
            </w:pPr>
            <w:r>
              <w:rPr>
                <w:color w:val="000000"/>
              </w:rPr>
              <w:t>Some students may benefit from additional support as they prepare for their presentation. Consider modeling a response to each question, as well as appropriate presentation skills, to guide students. If needed, provide students with additional time to rehearse each part of their presentation before they share with the whole class.</w:t>
            </w:r>
          </w:p>
          <w:p w14:paraId="51AA1576" w14:textId="77777777" w:rsidR="00114D3E" w:rsidRDefault="00114D3E">
            <w:pPr>
              <w:rPr>
                <w:color w:val="000000"/>
              </w:rPr>
            </w:pPr>
          </w:p>
          <w:p w14:paraId="05063FE4" w14:textId="77777777" w:rsidR="00114D3E" w:rsidRDefault="00000000">
            <w:pPr>
              <w:rPr>
                <w:color w:val="000000"/>
              </w:rPr>
            </w:pPr>
            <w:r>
              <w:rPr>
                <w:color w:val="000000"/>
              </w:rPr>
              <w:t>If it would be helpful for students, consider spreading these presentations throughout the day or over several days.</w:t>
            </w:r>
          </w:p>
          <w:p w14:paraId="5BCDB025" w14:textId="77777777" w:rsidR="00114D3E" w:rsidRDefault="00114D3E">
            <w:pPr>
              <w:rPr>
                <w:color w:val="000000"/>
              </w:rPr>
            </w:pPr>
          </w:p>
          <w:p w14:paraId="7CEB5C9F" w14:textId="77777777" w:rsidR="00114D3E" w:rsidRDefault="00000000">
            <w:pPr>
              <w:rPr>
                <w:color w:val="000000"/>
              </w:rPr>
            </w:pPr>
            <w:r>
              <w:rPr>
                <w:color w:val="000000"/>
              </w:rPr>
              <w:t>Students with visual impairments or visual processing difficulties may benefit from having another student describe what is happening in the video as it plays.</w:t>
            </w:r>
          </w:p>
          <w:p w14:paraId="6C4D3027" w14:textId="77777777" w:rsidR="00114D3E" w:rsidRDefault="00114D3E">
            <w:pPr>
              <w:rPr>
                <w:color w:val="000000"/>
              </w:rPr>
            </w:pPr>
          </w:p>
          <w:p w14:paraId="683D33B0" w14:textId="77777777" w:rsidR="00114D3E" w:rsidRDefault="00000000">
            <w:pPr>
              <w:rPr>
                <w:color w:val="000000"/>
              </w:rPr>
            </w:pPr>
            <w:r>
              <w:rPr>
                <w:color w:val="000000"/>
              </w:rPr>
              <w:t xml:space="preserve">To support students with </w:t>
            </w:r>
            <w:r>
              <w:rPr>
                <w:color w:val="000000"/>
              </w:rPr>
              <w:lastRenderedPageBreak/>
              <w:t>auditory processing difficulties, consider providing additional images, using gestures, rephrasing information, or previewing the text with them before the lesson.</w:t>
            </w:r>
          </w:p>
          <w:p w14:paraId="0EF4D9F5" w14:textId="77777777" w:rsidR="00114D3E" w:rsidRDefault="00114D3E">
            <w:pPr>
              <w:rPr>
                <w:color w:val="000000"/>
              </w:rPr>
            </w:pPr>
          </w:p>
          <w:p w14:paraId="625A3882" w14:textId="77777777" w:rsidR="00114D3E" w:rsidRDefault="00000000">
            <w:pPr>
              <w:rPr>
                <w:color w:val="000000"/>
              </w:rPr>
            </w:pPr>
            <w:r>
              <w:rPr>
                <w:color w:val="000000"/>
              </w:rPr>
              <w:t>For students who would benefit from a visual aid, consider projecting each storyboard as the class discusses it.</w:t>
            </w:r>
          </w:p>
          <w:p w14:paraId="3A36CF62" w14:textId="77777777" w:rsidR="00114D3E" w:rsidRDefault="00114D3E">
            <w:pPr>
              <w:rPr>
                <w:color w:val="000000"/>
              </w:rPr>
            </w:pPr>
          </w:p>
          <w:p w14:paraId="63BEBB9D" w14:textId="77777777" w:rsidR="00114D3E" w:rsidRDefault="00000000">
            <w:pPr>
              <w:rPr>
                <w:color w:val="000000"/>
              </w:rPr>
            </w:pPr>
            <w:r>
              <w:rPr>
                <w:color w:val="000000"/>
              </w:rPr>
              <w:t>Some students may benefit from additional support. Consider placing these students together in one of the eight groups and working closely with them during this activity</w:t>
            </w:r>
          </w:p>
        </w:tc>
        <w:tc>
          <w:tcPr>
            <w:tcW w:w="3690" w:type="dxa"/>
            <w:shd w:val="clear" w:color="auto" w:fill="auto"/>
          </w:tcPr>
          <w:p w14:paraId="27306E26" w14:textId="77777777" w:rsidR="00114D3E" w:rsidRDefault="00000000">
            <w:pPr>
              <w:rPr>
                <w:color w:val="000000"/>
              </w:rPr>
            </w:pPr>
            <w:r>
              <w:rPr>
                <w:color w:val="000000"/>
              </w:rPr>
              <w:lastRenderedPageBreak/>
              <w:t>Introduce the term pond explicitly. ▪ Pronounce pond and have students repeat it. ▪ Provide a student-friendly explanation, such as “a small lake.”</w:t>
            </w:r>
          </w:p>
          <w:p w14:paraId="07FE61CE" w14:textId="77777777" w:rsidR="00114D3E" w:rsidRDefault="00114D3E">
            <w:pPr>
              <w:rPr>
                <w:color w:val="000000"/>
              </w:rPr>
            </w:pPr>
          </w:p>
          <w:p w14:paraId="44FABF94" w14:textId="77777777" w:rsidR="00114D3E" w:rsidRDefault="00000000">
            <w:pPr>
              <w:rPr>
                <w:color w:val="000000"/>
              </w:rPr>
            </w:pPr>
            <w:r>
              <w:rPr>
                <w:color w:val="000000"/>
              </w:rPr>
              <w:t xml:space="preserve">Students will encounter the words similar and different throughout the module. Sharing the Spanish cognates for similar (similar) and different (diferente) may be helpful. </w:t>
            </w:r>
          </w:p>
          <w:p w14:paraId="62945CE4" w14:textId="77777777" w:rsidR="00114D3E" w:rsidRDefault="00114D3E">
            <w:pPr>
              <w:rPr>
                <w:color w:val="000000"/>
              </w:rPr>
            </w:pPr>
          </w:p>
          <w:p w14:paraId="70BC85A5" w14:textId="77777777" w:rsidR="00114D3E" w:rsidRDefault="00000000">
            <w:pPr>
              <w:rPr>
                <w:color w:val="000000"/>
              </w:rPr>
            </w:pPr>
            <w:r>
              <w:rPr>
                <w:color w:val="000000"/>
              </w:rPr>
              <w:t>Students will encounter the term body part throughout the module. Support students by sharing examples of familiar human body parts, such as hands, feet, and arms.</w:t>
            </w:r>
          </w:p>
          <w:p w14:paraId="0B5FFD96" w14:textId="77777777" w:rsidR="00114D3E" w:rsidRDefault="00114D3E">
            <w:pPr>
              <w:rPr>
                <w:color w:val="000000"/>
              </w:rPr>
            </w:pPr>
          </w:p>
          <w:p w14:paraId="7C9013AB" w14:textId="77777777" w:rsidR="00114D3E" w:rsidRDefault="00000000">
            <w:pPr>
              <w:rPr>
                <w:color w:val="000000"/>
              </w:rPr>
            </w:pPr>
            <w:r>
              <w:rPr>
                <w:color w:val="000000"/>
              </w:rPr>
              <w:lastRenderedPageBreak/>
              <w:t>Consider sharing a list of descriptive words that English learners and striving writers can refer to. Descriptive words could include hard, sharp, pointy, thick, thin, rough, and bumpy</w:t>
            </w:r>
          </w:p>
          <w:p w14:paraId="3E4F7F75" w14:textId="77777777" w:rsidR="00114D3E" w:rsidRDefault="00114D3E">
            <w:pPr>
              <w:rPr>
                <w:color w:val="000000"/>
              </w:rPr>
            </w:pPr>
          </w:p>
          <w:p w14:paraId="0AD97A8F" w14:textId="77777777" w:rsidR="00114D3E" w:rsidRDefault="00000000">
            <w:pPr>
              <w:rPr>
                <w:color w:val="000000"/>
              </w:rPr>
            </w:pPr>
            <w:r>
              <w:rPr>
                <w:color w:val="000000"/>
              </w:rPr>
              <w:t>Students will encounter the term label throughout the module. English learners may benefit from a demonstration of its meaning. Consider sketching an object (e.g., car, house) and labeling its parts</w:t>
            </w:r>
          </w:p>
          <w:p w14:paraId="543F6543" w14:textId="77777777" w:rsidR="00114D3E" w:rsidRDefault="00114D3E">
            <w:pPr>
              <w:rPr>
                <w:color w:val="000000"/>
              </w:rPr>
            </w:pPr>
          </w:p>
          <w:p w14:paraId="1F1CA6B7" w14:textId="77777777" w:rsidR="00114D3E" w:rsidRDefault="00000000">
            <w:pPr>
              <w:rPr>
                <w:color w:val="000000"/>
              </w:rPr>
            </w:pPr>
            <w:r>
              <w:rPr>
                <w:color w:val="000000"/>
              </w:rPr>
              <w:t>Students will encounter the term evidence throughout the module. Sharing the Spanish cognate evidencia may be helpful. Consider also providing a student-friendly explanation, such as “Evidence is a sign that shows something is true.</w:t>
            </w:r>
          </w:p>
          <w:p w14:paraId="2934791F" w14:textId="77777777" w:rsidR="00114D3E" w:rsidRDefault="00114D3E">
            <w:pPr>
              <w:rPr>
                <w:color w:val="000000"/>
              </w:rPr>
            </w:pPr>
          </w:p>
          <w:p w14:paraId="5D176E68" w14:textId="77777777" w:rsidR="00114D3E" w:rsidRDefault="00000000">
            <w:pPr>
              <w:rPr>
                <w:color w:val="000000"/>
              </w:rPr>
            </w:pPr>
            <w:r>
              <w:rPr>
                <w:color w:val="000000"/>
              </w:rPr>
              <w:t>Students will encounter the terms grasp and protect or protection throughout the module. Demonstrate a grasping action to clarify that it means to grab and hold an object. Sharing the Spanish cognates for protect (proteger) and protection (protección) may be helpful.</w:t>
            </w:r>
          </w:p>
          <w:p w14:paraId="66F364F2" w14:textId="77777777" w:rsidR="00114D3E" w:rsidRDefault="00114D3E">
            <w:pPr>
              <w:rPr>
                <w:color w:val="000000"/>
              </w:rPr>
            </w:pPr>
          </w:p>
          <w:p w14:paraId="2274779A" w14:textId="77777777" w:rsidR="00114D3E" w:rsidRDefault="00000000">
            <w:pPr>
              <w:rPr>
                <w:color w:val="000000"/>
              </w:rPr>
            </w:pPr>
            <w:r>
              <w:rPr>
                <w:color w:val="000000"/>
              </w:rPr>
              <w:t>Introduce the term function explicitly. Providing the Spanish cognate función may be helpful.</w:t>
            </w:r>
          </w:p>
          <w:p w14:paraId="691D00B2" w14:textId="77777777" w:rsidR="00114D3E" w:rsidRDefault="00114D3E">
            <w:pPr>
              <w:rPr>
                <w:color w:val="000000"/>
              </w:rPr>
            </w:pPr>
          </w:p>
          <w:p w14:paraId="18B09DE2" w14:textId="77777777" w:rsidR="00114D3E" w:rsidRDefault="00000000">
            <w:pPr>
              <w:rPr>
                <w:color w:val="000000"/>
              </w:rPr>
            </w:pPr>
            <w:r>
              <w:rPr>
                <w:color w:val="000000"/>
              </w:rPr>
              <w:t>Students will encounter the term pincer throughout the module. Point out the crayfish’s pincers in the photograph on the Knowledge Deck poster. English learners may benefit from the opportunity to act out the motion of pincers with their own hands. Sharing the Spanish cognate pinza may also be helpful. For additional support, consider displaying photographs of other animals with pincers, such as crabs, lobsters, and scorpions.</w:t>
            </w:r>
          </w:p>
          <w:p w14:paraId="4AA5AC2F" w14:textId="77777777" w:rsidR="00114D3E" w:rsidRDefault="00114D3E">
            <w:pPr>
              <w:rPr>
                <w:color w:val="000000"/>
              </w:rPr>
            </w:pPr>
          </w:p>
          <w:p w14:paraId="50CB730C" w14:textId="77777777" w:rsidR="00114D3E" w:rsidRDefault="00000000">
            <w:pPr>
              <w:rPr>
                <w:color w:val="000000"/>
              </w:rPr>
            </w:pPr>
            <w:r>
              <w:rPr>
                <w:color w:val="000000"/>
              </w:rPr>
              <w:t>Students will encounter the term grow throughout the module. English learners may benefit from acting out the meaning of grow or watching videos of plants growing.</w:t>
            </w:r>
          </w:p>
          <w:p w14:paraId="28096362" w14:textId="77777777" w:rsidR="00114D3E" w:rsidRDefault="00114D3E">
            <w:pPr>
              <w:rPr>
                <w:color w:val="000000"/>
              </w:rPr>
            </w:pPr>
          </w:p>
          <w:p w14:paraId="0B368025" w14:textId="77777777" w:rsidR="00114D3E" w:rsidRDefault="00000000">
            <w:pPr>
              <w:rPr>
                <w:color w:val="000000"/>
              </w:rPr>
            </w:pPr>
            <w:r>
              <w:rPr>
                <w:color w:val="000000"/>
              </w:rPr>
              <w:t>Students will encounter the term mimic throughout the Engineering Challenge. English learners may benefit from an opportunity to act out this term. Invite students to use their body and voice to mimic several animals.</w:t>
            </w:r>
          </w:p>
          <w:p w14:paraId="44DEC13D" w14:textId="77777777" w:rsidR="00114D3E" w:rsidRDefault="00114D3E">
            <w:pPr>
              <w:rPr>
                <w:color w:val="000000"/>
              </w:rPr>
            </w:pPr>
          </w:p>
          <w:p w14:paraId="30A82B09" w14:textId="77777777" w:rsidR="00114D3E" w:rsidRDefault="00000000">
            <w:pPr>
              <w:rPr>
                <w:color w:val="000000"/>
              </w:rPr>
            </w:pPr>
            <w:r>
              <w:rPr>
                <w:color w:val="000000"/>
              </w:rPr>
              <w:t xml:space="preserve">Students must understand the phrase engineering design process to participate fully in the activity. Introduce this term explicitly. Sharing the Spanish cognate phrase for the engineering design process </w:t>
            </w:r>
            <w:r>
              <w:rPr>
                <w:color w:val="000000"/>
              </w:rPr>
              <w:lastRenderedPageBreak/>
              <w:t>(proceso de diseño ingeniería) may be helpful.</w:t>
            </w:r>
          </w:p>
          <w:p w14:paraId="3E87C4FF" w14:textId="77777777" w:rsidR="00114D3E" w:rsidRDefault="00114D3E">
            <w:pPr>
              <w:rPr>
                <w:color w:val="000000"/>
              </w:rPr>
            </w:pPr>
          </w:p>
          <w:p w14:paraId="799D4479" w14:textId="77777777" w:rsidR="00114D3E" w:rsidRDefault="00000000">
            <w:pPr>
              <w:rPr>
                <w:color w:val="000000"/>
              </w:rPr>
            </w:pPr>
            <w:r>
              <w:rPr>
                <w:color w:val="000000"/>
              </w:rPr>
              <w:t>Students will encounter the terms sense (noun) and sense (verb) throughout this concept. Introduce the term sense in both forms. Providing the Spanish cognates for the noun sense (sentido) and the verb sense (sentir) may be helpful. Consider discussing a familiar set of experiences (e.g., the bell ringing, food cooking, eating candy, petting a dog or cat) and asking students which of their senses they use to notice details about each event.</w:t>
            </w:r>
          </w:p>
          <w:p w14:paraId="2158CDFF" w14:textId="77777777" w:rsidR="00114D3E" w:rsidRDefault="00114D3E">
            <w:pPr>
              <w:rPr>
                <w:color w:val="000000"/>
              </w:rPr>
            </w:pPr>
          </w:p>
          <w:p w14:paraId="66E362D0" w14:textId="77777777" w:rsidR="00114D3E" w:rsidRDefault="00000000">
            <w:pPr>
              <w:rPr>
                <w:color w:val="000000"/>
              </w:rPr>
            </w:pPr>
            <w:r>
              <w:rPr>
                <w:color w:val="000000"/>
              </w:rPr>
              <w:t>Students will encounter the terms information and response throughout this concept. Introduce the terms information and response explicitly. Providing the Spanish cognates for information (información) and response (respuesta) may be helpful. Discuss a classroom example of information and response, such as a teacher showing a quiet signal and students becoming quiet.</w:t>
            </w:r>
          </w:p>
          <w:p w14:paraId="3C52A1BA" w14:textId="77777777" w:rsidR="00114D3E" w:rsidRDefault="00114D3E">
            <w:pPr>
              <w:rPr>
                <w:color w:val="000000"/>
              </w:rPr>
            </w:pPr>
          </w:p>
          <w:p w14:paraId="49132015" w14:textId="77777777" w:rsidR="00114D3E" w:rsidRDefault="00000000">
            <w:pPr>
              <w:rPr>
                <w:color w:val="000000"/>
              </w:rPr>
            </w:pPr>
            <w:r>
              <w:rPr>
                <w:color w:val="000000"/>
              </w:rPr>
              <w:t xml:space="preserve">Students will encounter the terms antenna and antennae throughout this module. Point out the crayfish’s antenna on the </w:t>
            </w:r>
            <w:r>
              <w:rPr>
                <w:color w:val="000000"/>
              </w:rPr>
              <w:lastRenderedPageBreak/>
              <w:t>Knowledge Deck poster photograph. Providing the Spanish cognate antena may be helpful. English learners may also benefit from acting out the function of antennae with their hands. Consider having students close their eyes and pretend their fingers are antennae as they feel around to identify objects. To provide additional support, consider showing photographs of other animals with antennae, such as crabs, lobsters, and insects.</w:t>
            </w:r>
          </w:p>
          <w:p w14:paraId="7DC2925A" w14:textId="77777777" w:rsidR="00114D3E" w:rsidRDefault="00114D3E">
            <w:pPr>
              <w:rPr>
                <w:color w:val="000000"/>
              </w:rPr>
            </w:pPr>
          </w:p>
          <w:p w14:paraId="2C7586E6" w14:textId="77777777" w:rsidR="00114D3E" w:rsidRDefault="00000000">
            <w:pPr>
              <w:rPr>
                <w:color w:val="000000"/>
              </w:rPr>
            </w:pPr>
            <w:r>
              <w:rPr>
                <w:color w:val="000000"/>
              </w:rPr>
              <w:t>Introduce the term communicate explicitly. Providing the Spanish cognate comunicar may be helpful.</w:t>
            </w:r>
          </w:p>
          <w:p w14:paraId="33C4F74D" w14:textId="77777777" w:rsidR="00114D3E" w:rsidRDefault="00114D3E">
            <w:pPr>
              <w:rPr>
                <w:color w:val="000000"/>
              </w:rPr>
            </w:pPr>
          </w:p>
          <w:p w14:paraId="26502555" w14:textId="77777777" w:rsidR="00114D3E" w:rsidRDefault="00000000">
            <w:pPr>
              <w:rPr>
                <w:color w:val="000000"/>
              </w:rPr>
            </w:pPr>
            <w:r>
              <w:rPr>
                <w:color w:val="000000"/>
              </w:rPr>
              <w:t>Students will encounter the terms predict and prediction in this lesson set. Offering a synonym for predict, such as expect, may be helpful. Consider providing the Spanish cognates for predict (predecir) and prediction (predicción). Students may also benefit from scaffolding in the form of sentence frames such as these. ▪ I predict the plants in the boxes with a side opening will . ▪ I predict the plants in the box with the top opening will .</w:t>
            </w:r>
          </w:p>
          <w:p w14:paraId="6BB4F7FB" w14:textId="77777777" w:rsidR="00114D3E" w:rsidRDefault="00114D3E">
            <w:pPr>
              <w:rPr>
                <w:color w:val="000000"/>
              </w:rPr>
            </w:pPr>
          </w:p>
          <w:p w14:paraId="189A4AAD" w14:textId="77777777" w:rsidR="00114D3E" w:rsidRDefault="00000000">
            <w:pPr>
              <w:rPr>
                <w:color w:val="000000"/>
              </w:rPr>
            </w:pPr>
            <w:r>
              <w:rPr>
                <w:color w:val="000000"/>
              </w:rPr>
              <w:t xml:space="preserve">If necessary, introduce the term compare explicitly. Providing the </w:t>
            </w:r>
            <w:r>
              <w:rPr>
                <w:color w:val="000000"/>
              </w:rPr>
              <w:lastRenderedPageBreak/>
              <w:t>Spanish cognate comparar may be helpful.</w:t>
            </w:r>
          </w:p>
          <w:p w14:paraId="722F974D" w14:textId="77777777" w:rsidR="00114D3E" w:rsidRDefault="00114D3E">
            <w:pPr>
              <w:rPr>
                <w:color w:val="000000"/>
              </w:rPr>
            </w:pPr>
          </w:p>
          <w:p w14:paraId="26CC579D" w14:textId="77777777" w:rsidR="00114D3E" w:rsidRDefault="00000000">
            <w:pPr>
              <w:rPr>
                <w:color w:val="000000"/>
              </w:rPr>
            </w:pPr>
            <w:r>
              <w:rPr>
                <w:color w:val="000000"/>
              </w:rPr>
              <w:t>Introduce the term feature explicitly. Consider listing some features humans usually share, such as two eyes, two ears, two feet, and two hands.</w:t>
            </w:r>
          </w:p>
          <w:p w14:paraId="0849F895" w14:textId="77777777" w:rsidR="00114D3E" w:rsidRDefault="00114D3E">
            <w:pPr>
              <w:rPr>
                <w:color w:val="000000"/>
              </w:rPr>
            </w:pPr>
          </w:p>
          <w:p w14:paraId="18D217BD" w14:textId="77777777" w:rsidR="00114D3E" w:rsidRDefault="00000000">
            <w:pPr>
              <w:rPr>
                <w:color w:val="000000"/>
              </w:rPr>
            </w:pPr>
            <w:r>
              <w:rPr>
                <w:color w:val="000000"/>
              </w:rPr>
              <w:t>Introduce the term offspring explicitly. Consider providing a familiar example of parents and offspring, such as a staff member in the school who recently had a baby</w:t>
            </w:r>
          </w:p>
          <w:p w14:paraId="4EE57C8F" w14:textId="77777777" w:rsidR="00114D3E" w:rsidRDefault="00114D3E">
            <w:pPr>
              <w:rPr>
                <w:color w:val="000000"/>
              </w:rPr>
            </w:pPr>
          </w:p>
          <w:p w14:paraId="54E85E0D" w14:textId="77777777" w:rsidR="00114D3E" w:rsidRDefault="00000000">
            <w:pPr>
              <w:rPr>
                <w:color w:val="000000"/>
              </w:rPr>
            </w:pPr>
            <w:r>
              <w:rPr>
                <w:color w:val="000000"/>
              </w:rPr>
              <w:t>Introduce the term behavior explicitly. Consider listing examples of student behaviors in the classroom, such as writing with pencils, lining up at the door, and washing hands.</w:t>
            </w:r>
          </w:p>
        </w:tc>
        <w:tc>
          <w:tcPr>
            <w:tcW w:w="3216" w:type="dxa"/>
            <w:shd w:val="clear" w:color="auto" w:fill="auto"/>
          </w:tcPr>
          <w:p w14:paraId="716D0C56" w14:textId="77777777" w:rsidR="00114D3E" w:rsidRDefault="00000000">
            <w:pPr>
              <w:rPr>
                <w:color w:val="000000"/>
              </w:rPr>
            </w:pPr>
            <w:r>
              <w:rPr>
                <w:color w:val="000000"/>
              </w:rPr>
              <w:lastRenderedPageBreak/>
              <w:t>Consider adding drawings to the chart to support student understanding.</w:t>
            </w:r>
          </w:p>
          <w:p w14:paraId="7F7F237E" w14:textId="77777777" w:rsidR="00114D3E" w:rsidRDefault="00114D3E">
            <w:pPr>
              <w:rPr>
                <w:color w:val="000000"/>
              </w:rPr>
            </w:pPr>
          </w:p>
          <w:p w14:paraId="4B819A79" w14:textId="77777777" w:rsidR="00114D3E" w:rsidRDefault="00000000">
            <w:pPr>
              <w:rPr>
                <w:color w:val="000000"/>
              </w:rPr>
            </w:pPr>
            <w:r>
              <w:rPr>
                <w:color w:val="000000"/>
              </w:rPr>
              <w:t>Level 1 students likely need support to formulate questions. Statements that express wonder are also acceptable for this task. If necessary, draw on student responses during group discussions to help guide student thinking.</w:t>
            </w:r>
          </w:p>
          <w:p w14:paraId="460FFDFB" w14:textId="77777777" w:rsidR="00114D3E" w:rsidRDefault="00114D3E">
            <w:pPr>
              <w:rPr>
                <w:color w:val="000000"/>
              </w:rPr>
            </w:pPr>
          </w:p>
          <w:p w14:paraId="6E8F60D8" w14:textId="77777777" w:rsidR="00114D3E" w:rsidRDefault="00000000">
            <w:pPr>
              <w:rPr>
                <w:color w:val="000000"/>
              </w:rPr>
            </w:pPr>
            <w:r>
              <w:rPr>
                <w:color w:val="000000"/>
              </w:rPr>
              <w:t xml:space="preserve">Students who need additional support with writing may benefit from using different modalities to demonstrate </w:t>
            </w:r>
            <w:r>
              <w:rPr>
                <w:color w:val="000000"/>
              </w:rPr>
              <w:lastRenderedPageBreak/>
              <w:t>understanding. For example, allow students to sketch observations in their Science Logbooks, partner with a group member to complete one activity guide together, or orally dictate their observations.</w:t>
            </w:r>
          </w:p>
          <w:p w14:paraId="0D83366F" w14:textId="77777777" w:rsidR="00114D3E" w:rsidRDefault="00114D3E">
            <w:pPr>
              <w:rPr>
                <w:color w:val="000000"/>
              </w:rPr>
            </w:pPr>
          </w:p>
          <w:p w14:paraId="7DCBEC74" w14:textId="77777777" w:rsidR="00114D3E" w:rsidRDefault="00000000">
            <w:pPr>
              <w:rPr>
                <w:color w:val="000000"/>
              </w:rPr>
            </w:pPr>
            <w:r>
              <w:rPr>
                <w:color w:val="000000"/>
              </w:rPr>
              <w:t>Students who need support to describe the properties of the body parts may benefit from the following prompts: ▪ What does it look like? ▪ What do you think it feels like? ▪ What makes it good at protecting the animal? Consider providing some students with a small bank of descriptive words to choose from (e.g., soft, hard, bumpy, smooth, sharp, pointy, flat, round, opens and closes).</w:t>
            </w:r>
          </w:p>
          <w:p w14:paraId="133B1DD2" w14:textId="77777777" w:rsidR="00114D3E" w:rsidRDefault="00114D3E">
            <w:pPr>
              <w:rPr>
                <w:color w:val="000000"/>
              </w:rPr>
            </w:pPr>
          </w:p>
          <w:p w14:paraId="5DF3C88B" w14:textId="77777777" w:rsidR="00114D3E" w:rsidRDefault="00000000">
            <w:pPr>
              <w:rPr>
                <w:color w:val="000000"/>
              </w:rPr>
            </w:pPr>
            <w:r>
              <w:rPr>
                <w:color w:val="000000"/>
              </w:rPr>
              <w:t>Some students may benefit from additional support with reading comprehension. Consider pausing during the read aloud to clarify unfamiliar words or ideas, and then reread the text without interruption.</w:t>
            </w:r>
          </w:p>
          <w:p w14:paraId="6C6172BB" w14:textId="77777777" w:rsidR="00114D3E" w:rsidRDefault="00114D3E">
            <w:pPr>
              <w:rPr>
                <w:color w:val="000000"/>
              </w:rPr>
            </w:pPr>
          </w:p>
          <w:p w14:paraId="717B61E6" w14:textId="77777777" w:rsidR="00114D3E" w:rsidRDefault="00000000">
            <w:pPr>
              <w:rPr>
                <w:color w:val="000000"/>
              </w:rPr>
            </w:pPr>
            <w:r>
              <w:rPr>
                <w:color w:val="000000"/>
              </w:rPr>
              <w:t xml:space="preserve">Some students may struggle with the abstract nature of this prompt. Guide them to notice </w:t>
            </w:r>
            <w:r>
              <w:rPr>
                <w:color w:val="000000"/>
              </w:rPr>
              <w:lastRenderedPageBreak/>
              <w:t>which plant part seems to “touch” or “catch” the most light.</w:t>
            </w:r>
          </w:p>
          <w:p w14:paraId="25679909" w14:textId="77777777" w:rsidR="00114D3E" w:rsidRDefault="00114D3E">
            <w:pPr>
              <w:rPr>
                <w:color w:val="000000"/>
              </w:rPr>
            </w:pPr>
          </w:p>
          <w:p w14:paraId="1266B814" w14:textId="77777777" w:rsidR="00114D3E" w:rsidRDefault="00000000">
            <w:pPr>
              <w:rPr>
                <w:color w:val="000000"/>
              </w:rPr>
            </w:pPr>
            <w:r>
              <w:rPr>
                <w:color w:val="000000"/>
              </w:rPr>
              <w:t>If students need more guidance to understand that roots take in water, consider carefully removing one of the plant models from its cup and displaying the blue model roots.</w:t>
            </w:r>
          </w:p>
          <w:p w14:paraId="09B08786" w14:textId="77777777" w:rsidR="00114D3E" w:rsidRDefault="00114D3E">
            <w:pPr>
              <w:rPr>
                <w:color w:val="000000"/>
              </w:rPr>
            </w:pPr>
          </w:p>
          <w:p w14:paraId="544BD241" w14:textId="77777777" w:rsidR="00114D3E" w:rsidRDefault="00000000">
            <w:pPr>
              <w:rPr>
                <w:color w:val="000000"/>
              </w:rPr>
            </w:pPr>
            <w:r>
              <w:rPr>
                <w:color w:val="000000"/>
              </w:rPr>
              <w:t>Consider sharing a list of descriptive words that English learners and striving writers can refer to. Descriptive words could include hard, sharp, pointy, thick, thin, rough, and bumpy.</w:t>
            </w:r>
          </w:p>
          <w:p w14:paraId="7BCDF8C0" w14:textId="77777777" w:rsidR="00114D3E" w:rsidRDefault="00114D3E">
            <w:pPr>
              <w:rPr>
                <w:color w:val="000000"/>
              </w:rPr>
            </w:pPr>
          </w:p>
          <w:p w14:paraId="27CCE898" w14:textId="77777777" w:rsidR="00114D3E" w:rsidRDefault="00000000">
            <w:pPr>
              <w:rPr>
                <w:color w:val="000000"/>
              </w:rPr>
            </w:pPr>
            <w:r>
              <w:rPr>
                <w:color w:val="000000"/>
              </w:rPr>
              <w:t>To support striving writers and English learners, consider posting sentence starters such as these: ▪ I wonder … ▪ How … ▪ Why … ▪ What …</w:t>
            </w:r>
          </w:p>
          <w:p w14:paraId="7B03D905" w14:textId="77777777" w:rsidR="00114D3E" w:rsidRDefault="00114D3E">
            <w:pPr>
              <w:rPr>
                <w:color w:val="000000"/>
              </w:rPr>
            </w:pPr>
          </w:p>
          <w:p w14:paraId="5DA991CC" w14:textId="77777777" w:rsidR="00114D3E" w:rsidRDefault="00000000">
            <w:pPr>
              <w:rPr>
                <w:color w:val="000000"/>
              </w:rPr>
            </w:pPr>
            <w:r>
              <w:rPr>
                <w:color w:val="000000"/>
              </w:rPr>
              <w:t>If students struggle to copy words from the chart, create a smaller word bank to place at each group’s table. Alternatively, allow students to help each other spell.</w:t>
            </w:r>
          </w:p>
          <w:p w14:paraId="4D4B180C" w14:textId="77777777" w:rsidR="00114D3E" w:rsidRDefault="00114D3E">
            <w:pPr>
              <w:rPr>
                <w:color w:val="000000"/>
              </w:rPr>
            </w:pPr>
          </w:p>
          <w:p w14:paraId="54E67580" w14:textId="77777777" w:rsidR="00114D3E" w:rsidRDefault="00000000">
            <w:pPr>
              <w:rPr>
                <w:color w:val="000000"/>
              </w:rPr>
            </w:pPr>
            <w:r>
              <w:rPr>
                <w:color w:val="000000"/>
              </w:rPr>
              <w:t xml:space="preserve">Students may need support articulating their ideas and </w:t>
            </w:r>
            <w:r>
              <w:rPr>
                <w:color w:val="000000"/>
              </w:rPr>
              <w:lastRenderedPageBreak/>
              <w:t>coming to a consensus. They may find these sentence frames helpful: ▪ I think we should use because . ▪ What if we try ? ▪ I tried using because . ▪ I agree/disagree because .</w:t>
            </w:r>
          </w:p>
          <w:p w14:paraId="283693FB" w14:textId="77777777" w:rsidR="00114D3E" w:rsidRDefault="00114D3E">
            <w:pPr>
              <w:rPr>
                <w:color w:val="000000"/>
              </w:rPr>
            </w:pPr>
          </w:p>
          <w:p w14:paraId="50D7CDEA" w14:textId="77777777" w:rsidR="00114D3E" w:rsidRDefault="00000000">
            <w:pPr>
              <w:rPr>
                <w:color w:val="000000"/>
              </w:rPr>
            </w:pPr>
            <w:r>
              <w:rPr>
                <w:color w:val="000000"/>
              </w:rPr>
              <w:t>Some students may benefit from additional support as they prepare for their presentation. Consider modeling a response to each question, as well as appropriate presentation skills, to guide students. If needed, provide students with additional time to rehearse each part of their presentation before they share with the whole class.</w:t>
            </w:r>
          </w:p>
          <w:p w14:paraId="020359A9" w14:textId="77777777" w:rsidR="00114D3E" w:rsidRDefault="00114D3E">
            <w:pPr>
              <w:rPr>
                <w:color w:val="000000"/>
              </w:rPr>
            </w:pPr>
          </w:p>
          <w:p w14:paraId="55935F17" w14:textId="77777777" w:rsidR="00114D3E" w:rsidRDefault="00000000">
            <w:pPr>
              <w:rPr>
                <w:color w:val="000000"/>
              </w:rPr>
            </w:pPr>
            <w:r>
              <w:rPr>
                <w:color w:val="000000"/>
              </w:rPr>
              <w:t>If students need additional support, consider rereading the text on the Knowledge Deck poster and having students point to the sensing body parts it describes. Next, show or replay the optional crayfish sensing video. Then, ask which sensing body parts crayfish use to sense food.</w:t>
            </w:r>
          </w:p>
          <w:p w14:paraId="11B3E621" w14:textId="77777777" w:rsidR="00114D3E" w:rsidRDefault="00114D3E">
            <w:pPr>
              <w:rPr>
                <w:color w:val="000000"/>
              </w:rPr>
            </w:pPr>
          </w:p>
          <w:p w14:paraId="3D903244" w14:textId="77777777" w:rsidR="00114D3E" w:rsidRDefault="00000000">
            <w:pPr>
              <w:rPr>
                <w:color w:val="000000"/>
              </w:rPr>
            </w:pPr>
            <w:r>
              <w:rPr>
                <w:color w:val="000000"/>
              </w:rPr>
              <w:t xml:space="preserve">If students struggle to identify differences between the plants or animals in the photographs, </w:t>
            </w:r>
            <w:r>
              <w:rPr>
                <w:color w:val="000000"/>
              </w:rPr>
              <w:lastRenderedPageBreak/>
              <w:t>ask guiding questions such as the following: ▪ What do you notice about the color of their body parts? ▪ What do you notice about the shape or size of their body parts?</w:t>
            </w:r>
          </w:p>
          <w:p w14:paraId="5FE52FF8" w14:textId="77777777" w:rsidR="00114D3E" w:rsidRDefault="00114D3E">
            <w:pPr>
              <w:rPr>
                <w:color w:val="000000"/>
              </w:rPr>
            </w:pPr>
          </w:p>
          <w:p w14:paraId="766E320E" w14:textId="77777777" w:rsidR="00114D3E" w:rsidRDefault="00000000">
            <w:pPr>
              <w:rPr>
                <w:color w:val="000000"/>
              </w:rPr>
            </w:pPr>
            <w:r>
              <w:rPr>
                <w:color w:val="000000"/>
              </w:rPr>
              <w:t>To help students articulate their ideas, consider providing sentence starters such as these: ▪ I think the young radish plants belong to Parent because … ▪ I do not think the young radish plants belong to Parent because … ▪ I think the young radish plants might belong to Parent  , but I am not sure because …</w:t>
            </w:r>
          </w:p>
          <w:p w14:paraId="7C8331AD" w14:textId="77777777" w:rsidR="00114D3E" w:rsidRDefault="00114D3E">
            <w:pPr>
              <w:rPr>
                <w:color w:val="000000"/>
              </w:rPr>
            </w:pPr>
          </w:p>
          <w:p w14:paraId="5015BDF2" w14:textId="77777777" w:rsidR="00114D3E" w:rsidRDefault="00000000">
            <w:pPr>
              <w:rPr>
                <w:color w:val="000000"/>
              </w:rPr>
            </w:pPr>
            <w:r>
              <w:rPr>
                <w:color w:val="000000"/>
              </w:rPr>
              <w:t>Some students may benefit from additional support. Consider placing these students together in one of the eight groups and working closely with them during this activity</w:t>
            </w:r>
          </w:p>
          <w:p w14:paraId="6D24CFBE" w14:textId="77777777" w:rsidR="00114D3E" w:rsidRDefault="00114D3E">
            <w:pPr>
              <w:rPr>
                <w:color w:val="000000"/>
              </w:rPr>
            </w:pPr>
          </w:p>
          <w:p w14:paraId="38429C44" w14:textId="77777777" w:rsidR="00114D3E" w:rsidRDefault="00000000">
            <w:pPr>
              <w:rPr>
                <w:color w:val="000000"/>
              </w:rPr>
            </w:pPr>
            <w:r>
              <w:rPr>
                <w:color w:val="000000"/>
              </w:rPr>
              <w:t xml:space="preserve">Before using the Link Up routine with key terms, consider having students practice with familiar words such as duck, fish, water, and move. Highlight connections between these familiar words to help students understand the </w:t>
            </w:r>
            <w:r>
              <w:rPr>
                <w:color w:val="000000"/>
              </w:rPr>
              <w:lastRenderedPageBreak/>
              <w:t>different ways terms can be related.</w:t>
            </w:r>
          </w:p>
          <w:p w14:paraId="6E71BA70" w14:textId="77777777" w:rsidR="00114D3E" w:rsidRDefault="00000000">
            <w:pPr>
              <w:rPr>
                <w:color w:val="000000"/>
              </w:rPr>
            </w:pPr>
            <w:r>
              <w:rPr>
                <w:color w:val="000000"/>
              </w:rPr>
              <w:t>To provide additional support, assign student pairs specific work products that demonstrate clear evidence of similarities in the learning process, such as products in which students applied the same Science and Engineering Practice. For example, consider pairing these work products: ▪ Lesson 4 Activity Guide and Lesson 7 class chart ▪ Lesson 5 Activity Guide and Lesson 8 Activity Guide ▪ Lesson 16 Activity Guide and Lesson 25 class chart</w:t>
            </w:r>
          </w:p>
        </w:tc>
        <w:tc>
          <w:tcPr>
            <w:tcW w:w="2904" w:type="dxa"/>
            <w:shd w:val="clear" w:color="auto" w:fill="auto"/>
          </w:tcPr>
          <w:p w14:paraId="1C0A3D72" w14:textId="77777777" w:rsidR="00114D3E" w:rsidRDefault="00000000">
            <w:pPr>
              <w:rPr>
                <w:color w:val="000000"/>
              </w:rPr>
            </w:pPr>
            <w:r>
              <w:rPr>
                <w:color w:val="000000"/>
              </w:rPr>
              <w:lastRenderedPageBreak/>
              <w:t>Consider referring to the last section of the book, “About the Animals,” to provide students with additional information about the pond animals the book features.</w:t>
            </w:r>
          </w:p>
          <w:p w14:paraId="4FE40179" w14:textId="77777777" w:rsidR="00114D3E" w:rsidRDefault="00114D3E">
            <w:pPr>
              <w:rPr>
                <w:color w:val="000000"/>
              </w:rPr>
            </w:pPr>
          </w:p>
          <w:p w14:paraId="79196E99" w14:textId="77777777" w:rsidR="00114D3E" w:rsidRDefault="00000000">
            <w:pPr>
              <w:rPr>
                <w:color w:val="000000"/>
              </w:rPr>
            </w:pPr>
            <w:r>
              <w:rPr>
                <w:color w:val="000000"/>
              </w:rPr>
              <w:t xml:space="preserve">Tell students that engineers often go through the engineering design process more than once. As an extension, consider giving students the opportunity to return to the Imagine or Plan stage. Allow them to choose a different body part to mimic or have them </w:t>
            </w:r>
            <w:r>
              <w:rPr>
                <w:color w:val="000000"/>
              </w:rPr>
              <w:lastRenderedPageBreak/>
              <w:t>plan what they would do differently next time. If time permits, allow them to build and test another solution.</w:t>
            </w:r>
          </w:p>
          <w:p w14:paraId="5FB4D625" w14:textId="77777777" w:rsidR="00114D3E" w:rsidRDefault="00114D3E">
            <w:pPr>
              <w:rPr>
                <w:color w:val="000000"/>
              </w:rPr>
            </w:pPr>
          </w:p>
          <w:p w14:paraId="37883F4E" w14:textId="77777777" w:rsidR="00114D3E" w:rsidRDefault="00000000">
            <w:pPr>
              <w:rPr>
                <w:color w:val="000000"/>
              </w:rPr>
            </w:pPr>
            <w:r>
              <w:rPr>
                <w:color w:val="000000"/>
              </w:rPr>
              <w:t>As an extension, take students on a nature walk around the schoolyard. Have students observe two plants, and then ask students to use their observations to explain to a classmate whether they think the plants are the same kind. Students should describe similarities and differences to support their conclusion. Be sure to plan to ensure that plants in the schoolyard are safe to touch.</w:t>
            </w:r>
          </w:p>
          <w:p w14:paraId="00F16277" w14:textId="77777777" w:rsidR="00114D3E" w:rsidRDefault="00114D3E">
            <w:pPr>
              <w:rPr>
                <w:color w:val="000000"/>
              </w:rPr>
            </w:pPr>
          </w:p>
          <w:p w14:paraId="475B1B83" w14:textId="77777777" w:rsidR="00114D3E" w:rsidRDefault="00000000">
            <w:pPr>
              <w:rPr>
                <w:color w:val="000000"/>
              </w:rPr>
            </w:pPr>
            <w:r>
              <w:rPr>
                <w:color w:val="000000"/>
              </w:rPr>
              <w:t>Offer opportunities for students to explore these questions, such as through shared research, collaborative investigation, or optional homework.</w:t>
            </w:r>
          </w:p>
          <w:p w14:paraId="0D3B57D8" w14:textId="77777777" w:rsidR="00114D3E" w:rsidRDefault="00114D3E">
            <w:pPr>
              <w:rPr>
                <w:color w:val="000000"/>
              </w:rPr>
            </w:pPr>
          </w:p>
          <w:p w14:paraId="38A5C3F3" w14:textId="77777777" w:rsidR="00114D3E" w:rsidRDefault="00114D3E">
            <w:pPr>
              <w:rPr>
                <w:color w:val="000000"/>
              </w:rPr>
            </w:pPr>
          </w:p>
        </w:tc>
      </w:tr>
    </w:tbl>
    <w:p w14:paraId="2196FD51" w14:textId="77777777" w:rsidR="00114D3E" w:rsidRDefault="00114D3E">
      <w:pPr>
        <w:jc w:val="both"/>
      </w:pPr>
    </w:p>
    <w:tbl>
      <w:tblPr>
        <w:tblStyle w:val="a8"/>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14D3E" w14:paraId="424E248D" w14:textId="77777777">
        <w:trPr>
          <w:trHeight w:val="259"/>
        </w:trPr>
        <w:tc>
          <w:tcPr>
            <w:tcW w:w="13225" w:type="dxa"/>
            <w:shd w:val="clear" w:color="auto" w:fill="D9D9D9"/>
          </w:tcPr>
          <w:p w14:paraId="3880DA94" w14:textId="77777777" w:rsidR="00114D3E" w:rsidRDefault="00000000">
            <w:pPr>
              <w:jc w:val="both"/>
              <w:rPr>
                <w:i/>
                <w:color w:val="000000"/>
              </w:rPr>
            </w:pPr>
            <w:r>
              <w:rPr>
                <w:b/>
                <w:color w:val="000000"/>
              </w:rPr>
              <w:t xml:space="preserve">Instructional Strategies: </w:t>
            </w:r>
            <w:r>
              <w:rPr>
                <w:i/>
                <w:color w:val="000000"/>
              </w:rPr>
              <w:t>(List and describe.)</w:t>
            </w:r>
          </w:p>
        </w:tc>
      </w:tr>
      <w:tr w:rsidR="00114D3E" w14:paraId="1E08F39C" w14:textId="77777777">
        <w:trPr>
          <w:trHeight w:val="1027"/>
        </w:trPr>
        <w:tc>
          <w:tcPr>
            <w:tcW w:w="13225" w:type="dxa"/>
            <w:shd w:val="clear" w:color="auto" w:fill="auto"/>
          </w:tcPr>
          <w:p w14:paraId="4ADD0552"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1C21FB4D"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5EB26AA6"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7DB24C8D"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C2FACCB"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0C04AD0F"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2A6FCC9A"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58765BF8" w14:textId="77777777" w:rsidR="00114D3E" w:rsidRDefault="00114D3E">
      <w:pPr>
        <w:jc w:val="both"/>
      </w:pPr>
    </w:p>
    <w:tbl>
      <w:tblPr>
        <w:tblStyle w:val="a9"/>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286DB882" w14:textId="77777777">
        <w:trPr>
          <w:trHeight w:val="304"/>
          <w:tblHeader/>
        </w:trPr>
        <w:tc>
          <w:tcPr>
            <w:tcW w:w="13207" w:type="dxa"/>
            <w:shd w:val="clear" w:color="auto" w:fill="D9D9D9"/>
          </w:tcPr>
          <w:p w14:paraId="4FB3310E" w14:textId="77777777" w:rsidR="00114D3E" w:rsidRDefault="00000000">
            <w:r>
              <w:rPr>
                <w:b/>
              </w:rPr>
              <w:t xml:space="preserve">Unit Vocabulary:  </w:t>
            </w:r>
          </w:p>
        </w:tc>
      </w:tr>
      <w:tr w:rsidR="00114D3E" w14:paraId="661310A7" w14:textId="77777777">
        <w:trPr>
          <w:trHeight w:val="1171"/>
        </w:trPr>
        <w:tc>
          <w:tcPr>
            <w:tcW w:w="13207" w:type="dxa"/>
          </w:tcPr>
          <w:p w14:paraId="144C2593" w14:textId="77777777" w:rsidR="00114D3E" w:rsidRDefault="00000000">
            <w:r>
              <w:rPr>
                <w:b/>
              </w:rPr>
              <w:t xml:space="preserve">Essential: </w:t>
            </w:r>
            <w:r>
              <w:t>Behavior, communicate, feature, function, information, mimic, offspring, pond, response, sense</w:t>
            </w:r>
          </w:p>
          <w:p w14:paraId="484A43C8" w14:textId="77777777" w:rsidR="00114D3E" w:rsidRDefault="00114D3E"/>
          <w:p w14:paraId="64171F27" w14:textId="77777777" w:rsidR="00114D3E" w:rsidRDefault="00000000">
            <w:r>
              <w:rPr>
                <w:b/>
              </w:rPr>
              <w:t xml:space="preserve">Non-Essential:  </w:t>
            </w:r>
            <w:r>
              <w:t>antenna/antennae, body part, engineering design process, environment, pincer, soil, survive, compare, different, evidence, grasp, grow, label, observe, predict, protect, similar</w:t>
            </w:r>
          </w:p>
        </w:tc>
      </w:tr>
    </w:tbl>
    <w:p w14:paraId="0472CFAE" w14:textId="77777777" w:rsidR="00114D3E" w:rsidRDefault="00114D3E">
      <w:pPr>
        <w:jc w:val="both"/>
      </w:pPr>
    </w:p>
    <w:tbl>
      <w:tblPr>
        <w:tblStyle w:val="aa"/>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46"/>
        <w:gridCol w:w="3945"/>
        <w:gridCol w:w="5610"/>
      </w:tblGrid>
      <w:tr w:rsidR="00114D3E" w14:paraId="16902FF9" w14:textId="77777777">
        <w:trPr>
          <w:trHeight w:val="799"/>
          <w:tblHeader/>
        </w:trPr>
        <w:tc>
          <w:tcPr>
            <w:tcW w:w="3646" w:type="dxa"/>
            <w:shd w:val="clear" w:color="auto" w:fill="D9D9D9"/>
          </w:tcPr>
          <w:p w14:paraId="43960719" w14:textId="77777777" w:rsidR="00114D3E" w:rsidRDefault="00114D3E">
            <w:pPr>
              <w:rPr>
                <w:b/>
              </w:rPr>
            </w:pPr>
          </w:p>
          <w:p w14:paraId="6D9B2F75" w14:textId="77777777" w:rsidR="00114D3E" w:rsidRDefault="00000000">
            <w:pPr>
              <w:rPr>
                <w:i/>
              </w:rPr>
            </w:pPr>
            <w:r>
              <w:rPr>
                <w:b/>
              </w:rPr>
              <w:t>Integration of Technology:</w:t>
            </w:r>
          </w:p>
        </w:tc>
        <w:tc>
          <w:tcPr>
            <w:tcW w:w="3945" w:type="dxa"/>
            <w:shd w:val="clear" w:color="auto" w:fill="D9D9D9"/>
          </w:tcPr>
          <w:p w14:paraId="7578927D" w14:textId="77777777" w:rsidR="00114D3E" w:rsidRDefault="00000000">
            <w:r>
              <w:rPr>
                <w:b/>
              </w:rPr>
              <w:t>21</w:t>
            </w:r>
            <w:r>
              <w:rPr>
                <w:b/>
                <w:vertAlign w:val="superscript"/>
              </w:rPr>
              <w:t>st</w:t>
            </w:r>
            <w:r>
              <w:rPr>
                <w:b/>
              </w:rPr>
              <w:t xml:space="preserve"> Century Themes: </w:t>
            </w:r>
          </w:p>
          <w:p w14:paraId="2D98B056" w14:textId="77777777" w:rsidR="00114D3E" w:rsidRDefault="00114D3E">
            <w:pPr>
              <w:rPr>
                <w:i/>
              </w:rPr>
            </w:pPr>
          </w:p>
        </w:tc>
        <w:tc>
          <w:tcPr>
            <w:tcW w:w="5610" w:type="dxa"/>
            <w:shd w:val="clear" w:color="auto" w:fill="D9D9D9"/>
          </w:tcPr>
          <w:p w14:paraId="55B18E82" w14:textId="77777777" w:rsidR="00114D3E" w:rsidRDefault="00000000">
            <w:pPr>
              <w:rPr>
                <w:b/>
              </w:rPr>
            </w:pPr>
            <w:r>
              <w:rPr>
                <w:b/>
              </w:rPr>
              <w:t>21</w:t>
            </w:r>
            <w:r>
              <w:rPr>
                <w:b/>
                <w:vertAlign w:val="superscript"/>
              </w:rPr>
              <w:t>st</w:t>
            </w:r>
            <w:r>
              <w:rPr>
                <w:b/>
              </w:rPr>
              <w:t xml:space="preserve"> Century Skills: </w:t>
            </w:r>
          </w:p>
          <w:p w14:paraId="17B50512" w14:textId="77777777" w:rsidR="00114D3E" w:rsidRDefault="00114D3E">
            <w:pPr>
              <w:rPr>
                <w:b/>
                <w:i/>
              </w:rPr>
            </w:pPr>
          </w:p>
        </w:tc>
      </w:tr>
      <w:tr w:rsidR="00114D3E" w14:paraId="25321208" w14:textId="77777777">
        <w:trPr>
          <w:trHeight w:val="5085"/>
        </w:trPr>
        <w:tc>
          <w:tcPr>
            <w:tcW w:w="3646" w:type="dxa"/>
          </w:tcPr>
          <w:p w14:paraId="348D3248" w14:textId="77777777" w:rsidR="00114D3E" w:rsidRDefault="00114D3E">
            <w:pPr>
              <w:spacing w:before="280"/>
            </w:pPr>
          </w:p>
        </w:tc>
        <w:tc>
          <w:tcPr>
            <w:tcW w:w="3945" w:type="dxa"/>
          </w:tcPr>
          <w:p w14:paraId="27CED14B" w14:textId="77777777" w:rsidR="00114D3E" w:rsidRDefault="00000000">
            <w:pPr>
              <w:spacing w:line="480" w:lineRule="auto"/>
            </w:pPr>
            <w:r>
              <w:rPr>
                <w:rFonts w:ascii="Arial Unicode MS" w:eastAsia="Arial Unicode MS" w:hAnsi="Arial Unicode MS" w:cs="Arial Unicode MS"/>
              </w:rPr>
              <w:t>☐</w:t>
            </w:r>
            <w:r>
              <w:t xml:space="preserve"> Global Awareness</w:t>
            </w:r>
          </w:p>
          <w:p w14:paraId="443FFB9E" w14:textId="77777777" w:rsidR="00114D3E" w:rsidRDefault="00000000">
            <w:pPr>
              <w:rPr>
                <w:i/>
              </w:rPr>
            </w:pPr>
            <w:r>
              <w:rPr>
                <w:i/>
              </w:rPr>
              <w:t>Identification of differences in global measurement systems from country to country (imperial and metric systems)</w:t>
            </w:r>
          </w:p>
          <w:p w14:paraId="65A4C047" w14:textId="77777777" w:rsidR="00114D3E" w:rsidRDefault="00114D3E">
            <w:pPr>
              <w:rPr>
                <w:i/>
              </w:rPr>
            </w:pPr>
          </w:p>
          <w:p w14:paraId="7C714280" w14:textId="77777777" w:rsidR="00114D3E" w:rsidRDefault="00000000">
            <w:pPr>
              <w:spacing w:line="480" w:lineRule="auto"/>
            </w:pPr>
            <w:r>
              <w:rPr>
                <w:rFonts w:ascii="Arial Unicode MS" w:eastAsia="Arial Unicode MS" w:hAnsi="Arial Unicode MS" w:cs="Arial Unicode MS"/>
              </w:rPr>
              <w:t>☐</w:t>
            </w:r>
            <w:r>
              <w:t xml:space="preserve"> Civic Literacy</w:t>
            </w:r>
          </w:p>
          <w:p w14:paraId="2011191F" w14:textId="77777777" w:rsidR="00114D3E" w:rsidRDefault="00000000">
            <w:r>
              <w:rPr>
                <w:rFonts w:ascii="Arial Unicode MS" w:eastAsia="Arial Unicode MS" w:hAnsi="Arial Unicode MS" w:cs="Arial Unicode MS"/>
              </w:rPr>
              <w:t>☐</w:t>
            </w:r>
            <w:r>
              <w:t xml:space="preserve"> Financial, Economic, Business, &amp; Entrepreneurial Literacy</w:t>
            </w:r>
          </w:p>
          <w:p w14:paraId="4AFD6E09" w14:textId="77777777" w:rsidR="00114D3E" w:rsidRDefault="00114D3E"/>
          <w:p w14:paraId="77733CD0" w14:textId="77777777" w:rsidR="00114D3E" w:rsidRDefault="00000000">
            <w:pPr>
              <w:spacing w:line="480" w:lineRule="auto"/>
            </w:pPr>
            <w:r>
              <w:rPr>
                <w:rFonts w:ascii="Arial Unicode MS" w:eastAsia="Arial Unicode MS" w:hAnsi="Arial Unicode MS" w:cs="Arial Unicode MS"/>
              </w:rPr>
              <w:t>☐</w:t>
            </w:r>
            <w:r>
              <w:t xml:space="preserve"> Health Literacy</w:t>
            </w:r>
          </w:p>
        </w:tc>
        <w:tc>
          <w:tcPr>
            <w:tcW w:w="5610" w:type="dxa"/>
          </w:tcPr>
          <w:p w14:paraId="1AF0E6D5" w14:textId="77777777" w:rsidR="00114D3E" w:rsidRDefault="00000000">
            <w:pPr>
              <w:spacing w:line="480" w:lineRule="auto"/>
            </w:pPr>
            <w:r>
              <w:rPr>
                <w:rFonts w:ascii="Arial Unicode MS" w:eastAsia="Arial Unicode MS" w:hAnsi="Arial Unicode MS" w:cs="Arial Unicode MS"/>
              </w:rPr>
              <w:t>☐</w:t>
            </w:r>
            <w:r>
              <w:t xml:space="preserve"> Creativity &amp; Innovation</w:t>
            </w:r>
          </w:p>
          <w:p w14:paraId="26D4492E" w14:textId="77777777" w:rsidR="00114D3E" w:rsidRDefault="00000000">
            <w:pPr>
              <w:spacing w:line="480" w:lineRule="auto"/>
            </w:pPr>
            <w:r>
              <w:rPr>
                <w:rFonts w:ascii="Arial Unicode MS" w:eastAsia="Arial Unicode MS" w:hAnsi="Arial Unicode MS" w:cs="Arial Unicode MS"/>
              </w:rPr>
              <w:t>☐</w:t>
            </w:r>
            <w:r>
              <w:t xml:space="preserve"> Media Literacy                      </w:t>
            </w:r>
          </w:p>
          <w:p w14:paraId="39082E59" w14:textId="77777777" w:rsidR="00114D3E" w:rsidRDefault="00000000">
            <w:r>
              <w:rPr>
                <w:rFonts w:ascii="Arial Unicode MS" w:eastAsia="Arial Unicode MS" w:hAnsi="Arial Unicode MS" w:cs="Arial Unicode MS"/>
              </w:rPr>
              <w:t>☐</w:t>
            </w:r>
            <w:r>
              <w:t xml:space="preserve"> Critical Thinking &amp; Problem Solving</w:t>
            </w:r>
          </w:p>
          <w:p w14:paraId="09E6CE7F" w14:textId="77777777" w:rsidR="00114D3E" w:rsidRDefault="00000000">
            <w:pPr>
              <w:rPr>
                <w:i/>
              </w:rPr>
            </w:pPr>
            <w:r>
              <w:rPr>
                <w:i/>
              </w:rPr>
              <w:t>Students must use problem solving and critical thinking skills in many classroom questions.</w:t>
            </w:r>
          </w:p>
          <w:p w14:paraId="768CA085" w14:textId="77777777" w:rsidR="00114D3E" w:rsidRDefault="00000000">
            <w:r>
              <w:rPr>
                <w:rFonts w:ascii="Arial Unicode MS" w:eastAsia="Arial Unicode MS" w:hAnsi="Arial Unicode MS" w:cs="Arial Unicode MS"/>
              </w:rPr>
              <w:t>☐</w:t>
            </w:r>
            <w:r>
              <w:t xml:space="preserve"> Life and Career Skills </w:t>
            </w:r>
            <w:r>
              <w:rPr>
                <w:i/>
              </w:rPr>
              <w:t xml:space="preserve">(flexibility, initiative, cross-cultural skills, productivity, leadership, etc.) </w:t>
            </w:r>
          </w:p>
          <w:p w14:paraId="0BF70BFA" w14:textId="77777777" w:rsidR="00114D3E" w:rsidRDefault="00114D3E"/>
          <w:p w14:paraId="1F931A76" w14:textId="77777777" w:rsidR="00114D3E" w:rsidRDefault="00000000">
            <w:r>
              <w:rPr>
                <w:rFonts w:ascii="Arial Unicode MS" w:eastAsia="Arial Unicode MS" w:hAnsi="Arial Unicode MS" w:cs="Arial Unicode MS"/>
              </w:rPr>
              <w:t>☐</w:t>
            </w:r>
            <w:r>
              <w:t>Information &amp; Communication Technologies Literacy</w:t>
            </w:r>
          </w:p>
          <w:p w14:paraId="696AF3E3" w14:textId="77777777" w:rsidR="00114D3E" w:rsidRDefault="00114D3E"/>
          <w:p w14:paraId="471B2F32" w14:textId="77777777" w:rsidR="00114D3E" w:rsidRDefault="00000000">
            <w:r>
              <w:rPr>
                <w:rFonts w:ascii="Arial Unicode MS" w:eastAsia="Arial Unicode MS" w:hAnsi="Arial Unicode MS" w:cs="Arial Unicode MS"/>
              </w:rPr>
              <w:t>☐</w:t>
            </w:r>
            <w:r>
              <w:t xml:space="preserve"> Communication &amp; Collaboration</w:t>
            </w:r>
          </w:p>
          <w:p w14:paraId="78EE61EF" w14:textId="77777777" w:rsidR="00114D3E" w:rsidRDefault="00000000">
            <w:pPr>
              <w:rPr>
                <w:i/>
              </w:rPr>
            </w:pPr>
            <w:r>
              <w:rPr>
                <w:i/>
              </w:rPr>
              <w:t>Students work together to measure objects and generate class wide data sets.</w:t>
            </w:r>
          </w:p>
          <w:p w14:paraId="6C3006AE" w14:textId="77777777" w:rsidR="00114D3E" w:rsidRDefault="00114D3E">
            <w:pPr>
              <w:rPr>
                <w:i/>
              </w:rPr>
            </w:pPr>
          </w:p>
          <w:p w14:paraId="097D40F8" w14:textId="77777777" w:rsidR="00114D3E" w:rsidRDefault="00000000">
            <w:r>
              <w:rPr>
                <w:rFonts w:ascii="Arial Unicode MS" w:eastAsia="Arial Unicode MS" w:hAnsi="Arial Unicode MS" w:cs="Arial Unicode MS"/>
              </w:rPr>
              <w:t>☐</w:t>
            </w:r>
            <w:r>
              <w:t xml:space="preserve"> Information Literacy   </w:t>
            </w:r>
          </w:p>
        </w:tc>
      </w:tr>
    </w:tbl>
    <w:p w14:paraId="0CEA8FA1" w14:textId="77777777" w:rsidR="00114D3E" w:rsidRDefault="00114D3E">
      <w:pPr>
        <w:jc w:val="both"/>
      </w:pPr>
    </w:p>
    <w:tbl>
      <w:tblPr>
        <w:tblStyle w:val="a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72AFA039" w14:textId="77777777">
        <w:trPr>
          <w:trHeight w:val="267"/>
          <w:tblHeader/>
        </w:trPr>
        <w:tc>
          <w:tcPr>
            <w:tcW w:w="13207" w:type="dxa"/>
            <w:shd w:val="clear" w:color="auto" w:fill="D9D9D9"/>
          </w:tcPr>
          <w:p w14:paraId="1D94DB59" w14:textId="77777777" w:rsidR="00114D3E" w:rsidRDefault="00000000">
            <w:pPr>
              <w:jc w:val="both"/>
              <w:rPr>
                <w:b/>
              </w:rPr>
            </w:pPr>
            <w:r>
              <w:rPr>
                <w:b/>
              </w:rPr>
              <w:t>Resources:</w:t>
            </w:r>
          </w:p>
        </w:tc>
      </w:tr>
      <w:tr w:rsidR="00114D3E" w14:paraId="5075B9C1" w14:textId="77777777">
        <w:trPr>
          <w:trHeight w:val="84"/>
        </w:trPr>
        <w:tc>
          <w:tcPr>
            <w:tcW w:w="13207" w:type="dxa"/>
          </w:tcPr>
          <w:p w14:paraId="56A2A211" w14:textId="77777777" w:rsidR="00114D3E" w:rsidRDefault="00000000">
            <w:pPr>
              <w:widowControl w:val="0"/>
              <w:pBdr>
                <w:top w:val="nil"/>
                <w:left w:val="nil"/>
                <w:bottom w:val="nil"/>
                <w:right w:val="nil"/>
                <w:between w:val="nil"/>
              </w:pBdr>
              <w:rPr>
                <w:b/>
              </w:rPr>
            </w:pPr>
            <w:r>
              <w:rPr>
                <w:b/>
              </w:rPr>
              <w:t>Texts/Materials:</w:t>
            </w:r>
          </w:p>
          <w:p w14:paraId="38304DA7" w14:textId="77777777" w:rsidR="00114D3E" w:rsidRDefault="00000000">
            <w:pPr>
              <w:widowControl w:val="0"/>
              <w:pBdr>
                <w:top w:val="nil"/>
                <w:left w:val="nil"/>
                <w:bottom w:val="nil"/>
                <w:right w:val="nil"/>
                <w:between w:val="nil"/>
              </w:pBdr>
            </w:pPr>
            <w:r>
              <w:t>Over and Under the Pond by Kate Messner and Christopher Silas Neal</w:t>
            </w:r>
          </w:p>
          <w:p w14:paraId="301FD397" w14:textId="77777777" w:rsidR="00114D3E" w:rsidRDefault="00000000">
            <w:pPr>
              <w:widowControl w:val="0"/>
              <w:pBdr>
                <w:top w:val="nil"/>
                <w:left w:val="nil"/>
                <w:bottom w:val="nil"/>
                <w:right w:val="nil"/>
                <w:between w:val="nil"/>
              </w:pBdr>
            </w:pPr>
            <w:r>
              <w:t>Additional:</w:t>
            </w:r>
          </w:p>
          <w:p w14:paraId="50050C1D" w14:textId="77777777" w:rsidR="00114D3E" w:rsidRDefault="00000000">
            <w:pPr>
              <w:widowControl w:val="0"/>
              <w:pBdr>
                <w:top w:val="nil"/>
                <w:left w:val="nil"/>
                <w:bottom w:val="nil"/>
                <w:right w:val="nil"/>
                <w:between w:val="nil"/>
              </w:pBdr>
            </w:pPr>
            <w:r>
              <w:lastRenderedPageBreak/>
              <w:t xml:space="preserve">Uncovering Student Ideas in Primary Science, Volume 1: 25 New Formative Assessment Probes for Grades K–2 by Page Keeley (NSTA Press) </w:t>
            </w:r>
          </w:p>
          <w:p w14:paraId="6CAEA094" w14:textId="77777777" w:rsidR="00114D3E" w:rsidRDefault="00000000">
            <w:pPr>
              <w:widowControl w:val="0"/>
              <w:pBdr>
                <w:top w:val="nil"/>
                <w:left w:val="nil"/>
                <w:bottom w:val="nil"/>
                <w:right w:val="nil"/>
                <w:between w:val="nil"/>
              </w:pBdr>
            </w:pPr>
            <w:r>
              <w:t xml:space="preserve">“Crazy about Crayfish” by Anna Endreny (NSTA WebNews Digest) </w:t>
            </w:r>
          </w:p>
          <w:p w14:paraId="02534B20" w14:textId="77777777" w:rsidR="00114D3E" w:rsidRDefault="00000000">
            <w:pPr>
              <w:widowControl w:val="0"/>
              <w:pBdr>
                <w:top w:val="nil"/>
                <w:left w:val="nil"/>
                <w:bottom w:val="nil"/>
                <w:right w:val="nil"/>
                <w:between w:val="nil"/>
              </w:pBdr>
            </w:pPr>
            <w:r>
              <w:t>“Q: What Do We Mean by Structure and Function?” by Bill Robertson (in science 101</w:t>
            </w:r>
          </w:p>
        </w:tc>
      </w:tr>
    </w:tbl>
    <w:p w14:paraId="4F64049F" w14:textId="77777777" w:rsidR="00114D3E" w:rsidRDefault="00114D3E"/>
    <w:p w14:paraId="4B121AA2" w14:textId="77777777" w:rsidR="00114D3E" w:rsidRDefault="00114D3E"/>
    <w:tbl>
      <w:tblPr>
        <w:tblStyle w:val="ac"/>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14D3E" w14:paraId="3D78761C" w14:textId="77777777">
        <w:trPr>
          <w:trHeight w:val="434"/>
          <w:tblHeader/>
        </w:trPr>
        <w:tc>
          <w:tcPr>
            <w:tcW w:w="6603" w:type="dxa"/>
            <w:shd w:val="clear" w:color="auto" w:fill="D9D9D9"/>
          </w:tcPr>
          <w:p w14:paraId="10948EA6" w14:textId="77777777" w:rsidR="00114D3E" w:rsidRDefault="00000000">
            <w:r>
              <w:rPr>
                <w:b/>
              </w:rPr>
              <w:t>Unit 2: Light</w:t>
            </w:r>
          </w:p>
          <w:p w14:paraId="2E3128F5" w14:textId="77777777" w:rsidR="00114D3E" w:rsidRDefault="00114D3E">
            <w:pPr>
              <w:jc w:val="both"/>
            </w:pPr>
          </w:p>
        </w:tc>
        <w:tc>
          <w:tcPr>
            <w:tcW w:w="6604" w:type="dxa"/>
            <w:shd w:val="clear" w:color="auto" w:fill="D9D9D9"/>
          </w:tcPr>
          <w:p w14:paraId="2EFD10C1" w14:textId="77777777" w:rsidR="00114D3E" w:rsidRDefault="00000000">
            <w:pPr>
              <w:jc w:val="both"/>
            </w:pPr>
            <w:r>
              <w:rPr>
                <w:b/>
              </w:rPr>
              <w:t>Recommended Duration:  23 days</w:t>
            </w:r>
          </w:p>
        </w:tc>
      </w:tr>
      <w:tr w:rsidR="00114D3E" w14:paraId="325DA1EC" w14:textId="77777777">
        <w:trPr>
          <w:trHeight w:val="774"/>
        </w:trPr>
        <w:tc>
          <w:tcPr>
            <w:tcW w:w="13207" w:type="dxa"/>
            <w:gridSpan w:val="2"/>
          </w:tcPr>
          <w:p w14:paraId="5157DA46" w14:textId="77777777" w:rsidR="00114D3E" w:rsidRDefault="00000000">
            <w:r>
              <w:rPr>
                <w:b/>
              </w:rPr>
              <w:t>Unit Description:</w:t>
            </w:r>
            <w:r>
              <w:t xml:space="preserve"> Throughout this module, students study the anchor phenomenon, wayang shadow puppetry, and build an answer to the Essential Question: How do puppeteers use light to tell stories during wayang shows? As students learn about each new concept, they revisit and refine a model that shows how light interacts with the parts of a wayang show. At the end of the module, students use their knowledge of light interactions to explain the anchor phenomenon, and they apply these concepts to a new context in an End-of-Module Assessment. Through these experiences, students develop an enduring understanding that the way light interacts with objects affects what people see.</w:t>
            </w:r>
          </w:p>
        </w:tc>
      </w:tr>
    </w:tbl>
    <w:p w14:paraId="4D19A331" w14:textId="77777777" w:rsidR="00114D3E" w:rsidRDefault="00114D3E">
      <w:pPr>
        <w:jc w:val="both"/>
      </w:pPr>
    </w:p>
    <w:tbl>
      <w:tblPr>
        <w:tblStyle w:val="ad"/>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4324"/>
        <w:gridCol w:w="251"/>
        <w:gridCol w:w="4074"/>
        <w:gridCol w:w="4326"/>
      </w:tblGrid>
      <w:tr w:rsidR="00114D3E" w14:paraId="0C1791FB" w14:textId="77777777">
        <w:trPr>
          <w:trHeight w:val="520"/>
          <w:tblHeader/>
        </w:trPr>
        <w:tc>
          <w:tcPr>
            <w:tcW w:w="4675" w:type="dxa"/>
            <w:gridSpan w:val="3"/>
            <w:shd w:val="clear" w:color="auto" w:fill="D9D9D9"/>
          </w:tcPr>
          <w:p w14:paraId="6B965B13" w14:textId="77777777" w:rsidR="00114D3E" w:rsidRDefault="00000000">
            <w:pPr>
              <w:jc w:val="both"/>
            </w:pPr>
            <w:r>
              <w:rPr>
                <w:b/>
              </w:rPr>
              <w:t>Essential Questions:</w:t>
            </w:r>
          </w:p>
        </w:tc>
        <w:tc>
          <w:tcPr>
            <w:tcW w:w="8550" w:type="dxa"/>
            <w:gridSpan w:val="2"/>
            <w:shd w:val="clear" w:color="auto" w:fill="D9D9D9"/>
          </w:tcPr>
          <w:p w14:paraId="0230E4A9" w14:textId="77777777" w:rsidR="00114D3E" w:rsidRDefault="00000000">
            <w:r>
              <w:rPr>
                <w:b/>
              </w:rPr>
              <w:t>Anchor Phenomenon:</w:t>
            </w:r>
          </w:p>
          <w:p w14:paraId="28C0EB82" w14:textId="77777777" w:rsidR="00114D3E" w:rsidRDefault="00114D3E">
            <w:pPr>
              <w:jc w:val="both"/>
            </w:pPr>
          </w:p>
        </w:tc>
      </w:tr>
      <w:tr w:rsidR="00114D3E" w14:paraId="02C2F9E5" w14:textId="77777777">
        <w:trPr>
          <w:trHeight w:val="761"/>
        </w:trPr>
        <w:tc>
          <w:tcPr>
            <w:tcW w:w="4675" w:type="dxa"/>
            <w:gridSpan w:val="3"/>
            <w:shd w:val="clear" w:color="auto" w:fill="auto"/>
          </w:tcPr>
          <w:p w14:paraId="7F47F3B1" w14:textId="77777777" w:rsidR="00114D3E" w:rsidRDefault="00000000">
            <w:r>
              <w:t>How do puppeteers use light to tell stories during the wayang shows?</w:t>
            </w:r>
          </w:p>
        </w:tc>
        <w:tc>
          <w:tcPr>
            <w:tcW w:w="8550" w:type="dxa"/>
            <w:gridSpan w:val="2"/>
            <w:shd w:val="clear" w:color="auto" w:fill="auto"/>
          </w:tcPr>
          <w:p w14:paraId="065CBF45" w14:textId="77777777" w:rsidR="00114D3E" w:rsidRDefault="00000000">
            <w:pPr>
              <w:pBdr>
                <w:top w:val="nil"/>
                <w:left w:val="nil"/>
                <w:bottom w:val="nil"/>
                <w:right w:val="nil"/>
                <w:between w:val="nil"/>
              </w:pBdr>
            </w:pPr>
            <w:r>
              <w:t>Where can we find shadows? (1-3)</w:t>
            </w:r>
          </w:p>
          <w:p w14:paraId="2F22782F" w14:textId="77777777" w:rsidR="00114D3E" w:rsidRDefault="00000000">
            <w:pPr>
              <w:pBdr>
                <w:top w:val="nil"/>
                <w:left w:val="nil"/>
                <w:bottom w:val="nil"/>
                <w:right w:val="nil"/>
                <w:between w:val="nil"/>
              </w:pBdr>
            </w:pPr>
            <w:r>
              <w:t>Can we see during a blackout? (4-7)</w:t>
            </w:r>
          </w:p>
          <w:p w14:paraId="58696CCD" w14:textId="77777777" w:rsidR="00114D3E" w:rsidRDefault="00000000">
            <w:pPr>
              <w:pBdr>
                <w:top w:val="nil"/>
                <w:left w:val="nil"/>
                <w:bottom w:val="nil"/>
                <w:right w:val="nil"/>
                <w:between w:val="nil"/>
              </w:pBdr>
            </w:pPr>
            <w:r>
              <w:t>Csn we see objects inside a cave without a light source? (8-9)</w:t>
            </w:r>
          </w:p>
          <w:p w14:paraId="5F7FEA7C" w14:textId="77777777" w:rsidR="00114D3E" w:rsidRDefault="00000000">
            <w:pPr>
              <w:pBdr>
                <w:top w:val="nil"/>
                <w:left w:val="nil"/>
                <w:bottom w:val="nil"/>
                <w:right w:val="nil"/>
                <w:between w:val="nil"/>
              </w:pBdr>
            </w:pPr>
            <w:r>
              <w:t>How do shadows form? (10-12)</w:t>
            </w:r>
          </w:p>
          <w:p w14:paraId="4953741C" w14:textId="77777777" w:rsidR="00114D3E" w:rsidRDefault="00000000">
            <w:pPr>
              <w:pBdr>
                <w:top w:val="nil"/>
                <w:left w:val="nil"/>
                <w:bottom w:val="nil"/>
                <w:right w:val="nil"/>
                <w:between w:val="nil"/>
              </w:pBdr>
            </w:pPr>
            <w:r>
              <w:t>How did the engineers help a town that is in the shade during the winter? (13-14)</w:t>
            </w:r>
          </w:p>
          <w:p w14:paraId="219A2094" w14:textId="77777777" w:rsidR="00114D3E" w:rsidRDefault="00000000">
            <w:pPr>
              <w:pBdr>
                <w:top w:val="nil"/>
                <w:left w:val="nil"/>
                <w:bottom w:val="nil"/>
                <w:right w:val="nil"/>
                <w:between w:val="nil"/>
              </w:pBdr>
            </w:pPr>
            <w:r>
              <w:t>What materials work well as wayang screens? (15-18)</w:t>
            </w:r>
          </w:p>
          <w:p w14:paraId="30E08F67" w14:textId="77777777" w:rsidR="00114D3E" w:rsidRDefault="00000000">
            <w:pPr>
              <w:pBdr>
                <w:top w:val="nil"/>
                <w:left w:val="nil"/>
                <w:bottom w:val="nil"/>
                <w:right w:val="nil"/>
                <w:between w:val="nil"/>
              </w:pBdr>
            </w:pPr>
            <w:r>
              <w:t>How does light interact with objects in wayang shows? (19-20)</w:t>
            </w:r>
          </w:p>
          <w:p w14:paraId="31EA40C1" w14:textId="77777777" w:rsidR="00114D3E" w:rsidRDefault="00000000">
            <w:pPr>
              <w:pBdr>
                <w:top w:val="nil"/>
                <w:left w:val="nil"/>
                <w:bottom w:val="nil"/>
                <w:right w:val="nil"/>
                <w:between w:val="nil"/>
              </w:pBdr>
            </w:pPr>
            <w:r>
              <w:t>How do lighthouses help mariners find their way? (21-23)</w:t>
            </w:r>
          </w:p>
        </w:tc>
      </w:tr>
      <w:tr w:rsidR="00114D3E" w14:paraId="4C76AF34" w14:textId="77777777">
        <w:trPr>
          <w:trHeight w:val="540"/>
          <w:tblHeader/>
        </w:trPr>
        <w:tc>
          <w:tcPr>
            <w:tcW w:w="18" w:type="dxa"/>
          </w:tcPr>
          <w:p w14:paraId="0CF96823" w14:textId="77777777" w:rsidR="00114D3E" w:rsidRDefault="00114D3E">
            <w:pPr>
              <w:widowControl w:val="0"/>
              <w:pBdr>
                <w:top w:val="nil"/>
                <w:left w:val="nil"/>
                <w:bottom w:val="nil"/>
                <w:right w:val="nil"/>
                <w:between w:val="nil"/>
              </w:pBdr>
              <w:spacing w:line="276" w:lineRule="auto"/>
            </w:pPr>
          </w:p>
        </w:tc>
        <w:tc>
          <w:tcPr>
            <w:tcW w:w="4402" w:type="dxa"/>
            <w:shd w:val="clear" w:color="auto" w:fill="D9D9D9"/>
          </w:tcPr>
          <w:p w14:paraId="571CC50E" w14:textId="77777777" w:rsidR="00114D3E" w:rsidRDefault="00000000">
            <w:pPr>
              <w:jc w:val="both"/>
              <w:rPr>
                <w:b/>
              </w:rPr>
            </w:pPr>
            <w:r>
              <w:rPr>
                <w:b/>
              </w:rPr>
              <w:t>Focus Standards</w:t>
            </w:r>
          </w:p>
        </w:tc>
        <w:tc>
          <w:tcPr>
            <w:tcW w:w="4402" w:type="dxa"/>
            <w:gridSpan w:val="2"/>
            <w:shd w:val="clear" w:color="auto" w:fill="D9D9D9"/>
          </w:tcPr>
          <w:p w14:paraId="05C09FB8" w14:textId="77777777" w:rsidR="00114D3E" w:rsidRDefault="00000000">
            <w:pPr>
              <w:jc w:val="both"/>
              <w:rPr>
                <w:b/>
              </w:rPr>
            </w:pPr>
            <w:r>
              <w:rPr>
                <w:b/>
              </w:rPr>
              <w:t>Science and Engineering Practices (SEP)</w:t>
            </w:r>
          </w:p>
        </w:tc>
        <w:tc>
          <w:tcPr>
            <w:tcW w:w="4403" w:type="dxa"/>
            <w:shd w:val="clear" w:color="auto" w:fill="D9D9D9"/>
          </w:tcPr>
          <w:p w14:paraId="49BC00C7" w14:textId="77777777" w:rsidR="00114D3E" w:rsidRDefault="00000000">
            <w:pPr>
              <w:jc w:val="both"/>
              <w:rPr>
                <w:b/>
              </w:rPr>
            </w:pPr>
            <w:r>
              <w:rPr>
                <w:b/>
              </w:rPr>
              <w:t>Crosscutting Concepts (CC)</w:t>
            </w:r>
          </w:p>
        </w:tc>
      </w:tr>
      <w:tr w:rsidR="00114D3E" w14:paraId="3D9A397B" w14:textId="77777777">
        <w:trPr>
          <w:trHeight w:val="540"/>
          <w:tblHeader/>
        </w:trPr>
        <w:tc>
          <w:tcPr>
            <w:tcW w:w="18" w:type="dxa"/>
          </w:tcPr>
          <w:p w14:paraId="002C40BA" w14:textId="77777777" w:rsidR="00114D3E" w:rsidRDefault="00114D3E">
            <w:pPr>
              <w:widowControl w:val="0"/>
              <w:pBdr>
                <w:top w:val="nil"/>
                <w:left w:val="nil"/>
                <w:bottom w:val="nil"/>
                <w:right w:val="nil"/>
                <w:between w:val="nil"/>
              </w:pBdr>
              <w:spacing w:line="276" w:lineRule="auto"/>
              <w:rPr>
                <w:b/>
              </w:rPr>
            </w:pPr>
          </w:p>
        </w:tc>
        <w:tc>
          <w:tcPr>
            <w:tcW w:w="4402" w:type="dxa"/>
            <w:shd w:val="clear" w:color="auto" w:fill="FFFFFF"/>
          </w:tcPr>
          <w:p w14:paraId="3CBBC316" w14:textId="77777777" w:rsidR="00114D3E" w:rsidRDefault="00000000">
            <w:pPr>
              <w:jc w:val="both"/>
            </w:pPr>
            <w:r>
              <w:t>1-PS4-2 Make observations to construct an evidence-based account that objects can be seen only when illuminated.</w:t>
            </w:r>
          </w:p>
          <w:p w14:paraId="0A380095" w14:textId="77777777" w:rsidR="00114D3E" w:rsidRDefault="00000000">
            <w:pPr>
              <w:jc w:val="both"/>
              <w:rPr>
                <w:b/>
              </w:rPr>
            </w:pPr>
            <w:r>
              <w:t xml:space="preserve">1-PS4-3 Plan and conduct an investigation to determine the effect of placing objects </w:t>
            </w:r>
            <w:r>
              <w:lastRenderedPageBreak/>
              <w:t>made with different materials in the path of a beam of light.</w:t>
            </w:r>
          </w:p>
        </w:tc>
        <w:tc>
          <w:tcPr>
            <w:tcW w:w="4402" w:type="dxa"/>
            <w:gridSpan w:val="2"/>
            <w:shd w:val="clear" w:color="auto" w:fill="FFFFFF"/>
          </w:tcPr>
          <w:p w14:paraId="217B10F9" w14:textId="77777777" w:rsidR="00114D3E" w:rsidRDefault="00000000">
            <w:pPr>
              <w:jc w:val="both"/>
            </w:pPr>
            <w:r>
              <w:lastRenderedPageBreak/>
              <w:t>SEP.2: Developing and Using Models</w:t>
            </w:r>
          </w:p>
          <w:p w14:paraId="0946E6D2" w14:textId="77777777" w:rsidR="00114D3E" w:rsidRDefault="00000000">
            <w:pPr>
              <w:jc w:val="both"/>
            </w:pPr>
            <w:r>
              <w:t>SEP.3: Planning and Carrying Out Investigations</w:t>
            </w:r>
          </w:p>
          <w:p w14:paraId="0011A8E9" w14:textId="77777777" w:rsidR="00114D3E" w:rsidRDefault="00000000">
            <w:pPr>
              <w:jc w:val="both"/>
            </w:pPr>
            <w:r>
              <w:t>SEP.4: Analyzing and Interpreting Data</w:t>
            </w:r>
          </w:p>
          <w:p w14:paraId="4089A2F9" w14:textId="77777777" w:rsidR="00114D3E" w:rsidRDefault="00000000">
            <w:pPr>
              <w:jc w:val="both"/>
              <w:rPr>
                <w:b/>
              </w:rPr>
            </w:pPr>
            <w:r>
              <w:t>SEP.5: Using Mathematics and Computational Thinking</w:t>
            </w:r>
          </w:p>
        </w:tc>
        <w:tc>
          <w:tcPr>
            <w:tcW w:w="4403" w:type="dxa"/>
            <w:shd w:val="clear" w:color="auto" w:fill="FFFFFF"/>
          </w:tcPr>
          <w:p w14:paraId="7B3E0A5D" w14:textId="77777777" w:rsidR="00114D3E" w:rsidRDefault="00000000">
            <w:pPr>
              <w:jc w:val="both"/>
            </w:pPr>
            <w:r>
              <w:t>CC.1: Patterns</w:t>
            </w:r>
          </w:p>
          <w:p w14:paraId="16208C72" w14:textId="77777777" w:rsidR="00114D3E" w:rsidRDefault="00000000">
            <w:pPr>
              <w:jc w:val="both"/>
            </w:pPr>
            <w:r>
              <w:t>CC.2: Cause and Effect</w:t>
            </w:r>
          </w:p>
          <w:p w14:paraId="79B8B239" w14:textId="77777777" w:rsidR="00114D3E" w:rsidRDefault="00000000">
            <w:pPr>
              <w:jc w:val="both"/>
              <w:rPr>
                <w:b/>
              </w:rPr>
            </w:pPr>
            <w:r>
              <w:t>CC.4: Systems and System Models</w:t>
            </w:r>
          </w:p>
        </w:tc>
      </w:tr>
    </w:tbl>
    <w:p w14:paraId="609BF86D" w14:textId="77777777" w:rsidR="00114D3E" w:rsidRDefault="00114D3E">
      <w:pPr>
        <w:jc w:val="both"/>
      </w:pPr>
    </w:p>
    <w:p w14:paraId="5A965825" w14:textId="77777777" w:rsidR="00114D3E" w:rsidRDefault="00114D3E">
      <w:pPr>
        <w:jc w:val="both"/>
      </w:pPr>
    </w:p>
    <w:p w14:paraId="54C06885" w14:textId="77777777" w:rsidR="00114D3E" w:rsidRDefault="00114D3E">
      <w:pPr>
        <w:jc w:val="both"/>
      </w:pPr>
    </w:p>
    <w:p w14:paraId="7476916D" w14:textId="77777777" w:rsidR="00114D3E" w:rsidRDefault="00114D3E">
      <w:pPr>
        <w:jc w:val="both"/>
      </w:pPr>
    </w:p>
    <w:tbl>
      <w:tblPr>
        <w:tblStyle w:val="ae"/>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14D3E" w14:paraId="26297FB3" w14:textId="77777777">
        <w:trPr>
          <w:trHeight w:val="656"/>
          <w:tblHeader/>
        </w:trPr>
        <w:tc>
          <w:tcPr>
            <w:tcW w:w="3600" w:type="dxa"/>
            <w:shd w:val="clear" w:color="auto" w:fill="D9D9D9"/>
          </w:tcPr>
          <w:p w14:paraId="03B5FE02" w14:textId="77777777" w:rsidR="00114D3E" w:rsidRDefault="00000000">
            <w:pPr>
              <w:jc w:val="both"/>
              <w:rPr>
                <w:b/>
                <w:strike/>
              </w:rPr>
            </w:pPr>
            <w:r>
              <w:rPr>
                <w:b/>
              </w:rPr>
              <w:t>Learning Goals:</w:t>
            </w:r>
          </w:p>
        </w:tc>
        <w:tc>
          <w:tcPr>
            <w:tcW w:w="9607" w:type="dxa"/>
            <w:shd w:val="clear" w:color="auto" w:fill="D9D9D9"/>
          </w:tcPr>
          <w:p w14:paraId="77DE4C7E" w14:textId="77777777" w:rsidR="00114D3E" w:rsidRDefault="00000000">
            <w:pPr>
              <w:jc w:val="both"/>
            </w:pPr>
            <w:r>
              <w:rPr>
                <w:b/>
              </w:rPr>
              <w:t xml:space="preserve">Learning Objectives </w:t>
            </w:r>
            <w:r>
              <w:t>[Students will be able to (SWBAT)…]</w:t>
            </w:r>
            <w:r>
              <w:rPr>
                <w:b/>
              </w:rPr>
              <w:t>:</w:t>
            </w:r>
          </w:p>
        </w:tc>
      </w:tr>
      <w:tr w:rsidR="00114D3E" w14:paraId="5633A092" w14:textId="77777777">
        <w:trPr>
          <w:trHeight w:val="417"/>
        </w:trPr>
        <w:tc>
          <w:tcPr>
            <w:tcW w:w="3600" w:type="dxa"/>
          </w:tcPr>
          <w:p w14:paraId="2114CEAB" w14:textId="77777777" w:rsidR="00114D3E" w:rsidRDefault="00000000">
            <w:pPr>
              <w:jc w:val="both"/>
            </w:pPr>
            <w:r>
              <w:t>Concept 1: Sight</w:t>
            </w:r>
          </w:p>
          <w:p w14:paraId="36494B64" w14:textId="77777777" w:rsidR="00114D3E" w:rsidRDefault="00000000">
            <w:pPr>
              <w:jc w:val="both"/>
            </w:pPr>
            <w:r>
              <w:t>Lessons 1-9</w:t>
            </w:r>
          </w:p>
          <w:p w14:paraId="34DE09EE" w14:textId="77777777" w:rsidR="00114D3E" w:rsidRDefault="00000000">
            <w:pPr>
              <w:jc w:val="both"/>
            </w:pPr>
            <w:r>
              <w:t xml:space="preserve">People can see objects when light illuminates the objects or when the objects give off their own light. </w:t>
            </w:r>
          </w:p>
          <w:p w14:paraId="452FB7B1" w14:textId="77777777" w:rsidR="00114D3E" w:rsidRDefault="00114D3E">
            <w:pPr>
              <w:jc w:val="both"/>
            </w:pPr>
          </w:p>
          <w:p w14:paraId="52A6DF09" w14:textId="77777777" w:rsidR="00114D3E" w:rsidRDefault="00114D3E">
            <w:pPr>
              <w:jc w:val="both"/>
            </w:pPr>
          </w:p>
          <w:p w14:paraId="66C73F06" w14:textId="77777777" w:rsidR="00114D3E" w:rsidRDefault="00114D3E">
            <w:pPr>
              <w:jc w:val="both"/>
            </w:pPr>
          </w:p>
          <w:p w14:paraId="04C9B275" w14:textId="77777777" w:rsidR="00114D3E" w:rsidRDefault="00114D3E">
            <w:pPr>
              <w:jc w:val="both"/>
            </w:pPr>
          </w:p>
          <w:p w14:paraId="48CFEDD9" w14:textId="77777777" w:rsidR="00114D3E" w:rsidRDefault="00114D3E">
            <w:pPr>
              <w:jc w:val="both"/>
            </w:pPr>
          </w:p>
          <w:p w14:paraId="6BE47246" w14:textId="77777777" w:rsidR="00114D3E" w:rsidRDefault="00114D3E">
            <w:pPr>
              <w:jc w:val="both"/>
            </w:pPr>
          </w:p>
          <w:p w14:paraId="3600DC78" w14:textId="77777777" w:rsidR="00114D3E" w:rsidRDefault="00114D3E">
            <w:pPr>
              <w:jc w:val="both"/>
            </w:pPr>
          </w:p>
          <w:p w14:paraId="5A16B6F1" w14:textId="77777777" w:rsidR="00114D3E" w:rsidRDefault="00114D3E">
            <w:pPr>
              <w:jc w:val="both"/>
            </w:pPr>
          </w:p>
          <w:p w14:paraId="3475231A" w14:textId="77777777" w:rsidR="00114D3E" w:rsidRDefault="00114D3E">
            <w:pPr>
              <w:jc w:val="both"/>
            </w:pPr>
          </w:p>
          <w:p w14:paraId="0CD07756" w14:textId="77777777" w:rsidR="00114D3E" w:rsidRDefault="00114D3E">
            <w:pPr>
              <w:jc w:val="both"/>
            </w:pPr>
          </w:p>
          <w:p w14:paraId="347EDE62" w14:textId="77777777" w:rsidR="00114D3E" w:rsidRDefault="00000000">
            <w:pPr>
              <w:jc w:val="both"/>
            </w:pPr>
            <w:r>
              <w:t>Concept 2: Interactions with light</w:t>
            </w:r>
          </w:p>
          <w:p w14:paraId="02261BAA" w14:textId="77777777" w:rsidR="00114D3E" w:rsidRDefault="00000000">
            <w:pPr>
              <w:jc w:val="both"/>
            </w:pPr>
            <w:r>
              <w:t>Lessons 10-14</w:t>
            </w:r>
          </w:p>
          <w:p w14:paraId="0AFFF5DE" w14:textId="77777777" w:rsidR="00114D3E" w:rsidRDefault="00000000">
            <w:pPr>
              <w:jc w:val="both"/>
            </w:pPr>
            <w:r>
              <w:t>Light interacts with different objects in different ways.</w:t>
            </w:r>
          </w:p>
          <w:p w14:paraId="18880677" w14:textId="77777777" w:rsidR="00114D3E" w:rsidRDefault="00114D3E">
            <w:pPr>
              <w:jc w:val="both"/>
            </w:pPr>
          </w:p>
          <w:p w14:paraId="356CD245" w14:textId="77777777" w:rsidR="00114D3E" w:rsidRDefault="00114D3E">
            <w:pPr>
              <w:jc w:val="both"/>
            </w:pPr>
          </w:p>
          <w:p w14:paraId="2ACB83DC" w14:textId="77777777" w:rsidR="00114D3E" w:rsidRDefault="00114D3E">
            <w:pPr>
              <w:jc w:val="both"/>
            </w:pPr>
          </w:p>
          <w:p w14:paraId="5C8E6889" w14:textId="77777777" w:rsidR="00114D3E" w:rsidRDefault="00114D3E">
            <w:pPr>
              <w:jc w:val="both"/>
            </w:pPr>
          </w:p>
          <w:p w14:paraId="5E4D32E6" w14:textId="77777777" w:rsidR="00114D3E" w:rsidRDefault="00000000">
            <w:pPr>
              <w:jc w:val="both"/>
            </w:pPr>
            <w:r>
              <w:t>Application of Concepts</w:t>
            </w:r>
          </w:p>
          <w:p w14:paraId="52A6874E" w14:textId="77777777" w:rsidR="00114D3E" w:rsidRDefault="00000000">
            <w:pPr>
              <w:jc w:val="both"/>
            </w:pPr>
            <w:r>
              <w:lastRenderedPageBreak/>
              <w:t>Lessons 15-18</w:t>
            </w:r>
          </w:p>
          <w:p w14:paraId="59A1AECD" w14:textId="77777777" w:rsidR="00114D3E" w:rsidRDefault="00114D3E">
            <w:pPr>
              <w:jc w:val="both"/>
            </w:pPr>
          </w:p>
          <w:p w14:paraId="2ABBC4CB" w14:textId="77777777" w:rsidR="00114D3E" w:rsidRDefault="00114D3E">
            <w:pPr>
              <w:jc w:val="both"/>
            </w:pPr>
          </w:p>
          <w:p w14:paraId="00795CD1" w14:textId="77777777" w:rsidR="00114D3E" w:rsidRDefault="00114D3E">
            <w:pPr>
              <w:jc w:val="both"/>
            </w:pPr>
          </w:p>
          <w:p w14:paraId="4AEA72D3" w14:textId="77777777" w:rsidR="00114D3E" w:rsidRDefault="00114D3E">
            <w:pPr>
              <w:jc w:val="both"/>
            </w:pPr>
          </w:p>
          <w:p w14:paraId="1F43EBA3" w14:textId="77777777" w:rsidR="00114D3E" w:rsidRDefault="00000000">
            <w:pPr>
              <w:jc w:val="both"/>
            </w:pPr>
            <w:r>
              <w:t>Concept 2: Interactions with light</w:t>
            </w:r>
          </w:p>
          <w:p w14:paraId="0BB38923" w14:textId="77777777" w:rsidR="00114D3E" w:rsidRDefault="00000000">
            <w:pPr>
              <w:jc w:val="both"/>
            </w:pPr>
            <w:r>
              <w:t>Lessons 19-20</w:t>
            </w:r>
          </w:p>
          <w:p w14:paraId="01A0AAAF" w14:textId="77777777" w:rsidR="00114D3E" w:rsidRDefault="00000000">
            <w:pPr>
              <w:jc w:val="both"/>
            </w:pPr>
            <w:r>
              <w:t>Light interacts with different objects in different ways.</w:t>
            </w:r>
          </w:p>
          <w:p w14:paraId="0BC09A13" w14:textId="77777777" w:rsidR="00114D3E" w:rsidRDefault="00114D3E">
            <w:pPr>
              <w:jc w:val="both"/>
            </w:pPr>
          </w:p>
          <w:p w14:paraId="76E37B9B" w14:textId="77777777" w:rsidR="00114D3E" w:rsidRDefault="00000000">
            <w:pPr>
              <w:jc w:val="both"/>
            </w:pPr>
            <w:r>
              <w:t>Application of Concepts</w:t>
            </w:r>
          </w:p>
          <w:p w14:paraId="1009D133" w14:textId="77777777" w:rsidR="00114D3E" w:rsidRDefault="00000000">
            <w:pPr>
              <w:jc w:val="both"/>
            </w:pPr>
            <w:r>
              <w:t>Lessons 21-23</w:t>
            </w:r>
          </w:p>
        </w:tc>
        <w:tc>
          <w:tcPr>
            <w:tcW w:w="9607" w:type="dxa"/>
          </w:tcPr>
          <w:p w14:paraId="63AB5257" w14:textId="77777777" w:rsidR="00114D3E" w:rsidRDefault="00000000">
            <w:r>
              <w:lastRenderedPageBreak/>
              <w:t xml:space="preserve">Lesson 1: Observe shadows outside to identify the relationship between sunlight and shadows. </w:t>
            </w:r>
          </w:p>
          <w:p w14:paraId="3E82B204" w14:textId="77777777" w:rsidR="00114D3E" w:rsidRDefault="00000000">
            <w:r>
              <w:t xml:space="preserve">Lesson 2: Analyze observations of shadows and light sources to conclude that shadows appear in places with light. </w:t>
            </w:r>
          </w:p>
          <w:p w14:paraId="36F41833" w14:textId="77777777" w:rsidR="00114D3E" w:rsidRDefault="00000000">
            <w:r>
              <w:t>Lesson 3: Develop an initial class model to show the parts that make up a wayang show.</w:t>
            </w:r>
          </w:p>
          <w:p w14:paraId="4D5120B6" w14:textId="77777777" w:rsidR="00114D3E" w:rsidRDefault="00000000">
            <w:r>
              <w:t xml:space="preserve">Lesson 4: Observe models to determine which objects are visible in places with and without a light source. </w:t>
            </w:r>
          </w:p>
          <w:p w14:paraId="3C60CB32" w14:textId="77777777" w:rsidR="00114D3E" w:rsidRDefault="00000000">
            <w:r>
              <w:t xml:space="preserve">Lesson 5: Observe models to determine that objects are visible in places with a light source. </w:t>
            </w:r>
          </w:p>
          <w:p w14:paraId="68601846" w14:textId="77777777" w:rsidR="00114D3E" w:rsidRDefault="00000000">
            <w:r>
              <w:t xml:space="preserve">Lesson 6: Compare models to determine that objects are visible when a light source illuminates the objects. </w:t>
            </w:r>
          </w:p>
          <w:p w14:paraId="499030D6" w14:textId="77777777" w:rsidR="00114D3E" w:rsidRDefault="00000000">
            <w:r>
              <w:t>Lesson 7: Use observations to confirm that objects are visible when light illuminates the objects or when the objects give off their own light.</w:t>
            </w:r>
          </w:p>
          <w:p w14:paraId="3BAE61CD" w14:textId="77777777" w:rsidR="00114D3E" w:rsidRDefault="00000000">
            <w:r>
              <w:t xml:space="preserve">Lesson 8: Use observations of photographs and videos to describe how light from glowworms makes parts of a cave visible. </w:t>
            </w:r>
          </w:p>
          <w:p w14:paraId="2BEACA11" w14:textId="77777777" w:rsidR="00114D3E" w:rsidRDefault="00000000">
            <w:r>
              <w:t>Lesson 9: Explain that people can see parts of a wayang show when light illuminates the parts.</w:t>
            </w:r>
          </w:p>
          <w:p w14:paraId="6956CAC9" w14:textId="77777777" w:rsidR="00114D3E" w:rsidRDefault="00114D3E"/>
          <w:p w14:paraId="41AE6E57" w14:textId="77777777" w:rsidR="00114D3E" w:rsidRDefault="00000000">
            <w:pPr>
              <w:jc w:val="both"/>
            </w:pPr>
            <w:r>
              <w:t xml:space="preserve">Lesson 10: Compare shadows to identify the three parts that form a shadow: an object, a surface, and a light source. </w:t>
            </w:r>
          </w:p>
          <w:p w14:paraId="5BCBD9F8" w14:textId="77777777" w:rsidR="00114D3E" w:rsidRDefault="00000000">
            <w:pPr>
              <w:jc w:val="both"/>
            </w:pPr>
            <w:r>
              <w:t xml:space="preserve">Lesson 11: Use models to determine how objects, surfaces, and light sources interact to form shadows. </w:t>
            </w:r>
          </w:p>
          <w:p w14:paraId="3675DB2E" w14:textId="77777777" w:rsidR="00114D3E" w:rsidRDefault="00000000">
            <w:pPr>
              <w:jc w:val="both"/>
            </w:pPr>
            <w:r>
              <w:t>Lesson 12: Use observations of the way shadows form to update the anchor model.</w:t>
            </w:r>
          </w:p>
          <w:p w14:paraId="6266569D" w14:textId="77777777" w:rsidR="00114D3E" w:rsidRDefault="00000000">
            <w:pPr>
              <w:jc w:val="both"/>
            </w:pPr>
            <w:r>
              <w:t xml:space="preserve">Lesson 13: Observe the interaction between light and mirrors to determine that mirrors can redirect light. </w:t>
            </w:r>
          </w:p>
          <w:p w14:paraId="0B15BC40" w14:textId="77777777" w:rsidR="00114D3E" w:rsidRDefault="00000000">
            <w:pPr>
              <w:jc w:val="both"/>
            </w:pPr>
            <w:r>
              <w:t>Lesson 14: Use a model to determine how engineers in Rjukan used mirrors to redirect sunlight.</w:t>
            </w:r>
          </w:p>
          <w:p w14:paraId="5BE3965A" w14:textId="77777777" w:rsidR="00114D3E" w:rsidRDefault="00000000">
            <w:pPr>
              <w:jc w:val="both"/>
            </w:pPr>
            <w:r>
              <w:lastRenderedPageBreak/>
              <w:t xml:space="preserve">Lesson 15: Observe models and photographs to determine how light interacts with the screen in a wayang show. </w:t>
            </w:r>
          </w:p>
          <w:p w14:paraId="450BCFE4" w14:textId="77777777" w:rsidR="00114D3E" w:rsidRDefault="00000000">
            <w:pPr>
              <w:jc w:val="both"/>
            </w:pPr>
            <w:r>
              <w:t xml:space="preserve">Lesson 16: Investigate materials to determine that different materials allow no light, some light, or all light to travel through them. </w:t>
            </w:r>
          </w:p>
          <w:p w14:paraId="71332575" w14:textId="77777777" w:rsidR="00114D3E" w:rsidRDefault="00000000">
            <w:pPr>
              <w:jc w:val="both"/>
            </w:pPr>
            <w:r>
              <w:t xml:space="preserve">Lesson 17: Use knowledge of different materials to select a material to use as a wayang screen. </w:t>
            </w:r>
          </w:p>
          <w:p w14:paraId="5230EC38" w14:textId="77777777" w:rsidR="00114D3E" w:rsidRDefault="00000000">
            <w:pPr>
              <w:jc w:val="both"/>
            </w:pPr>
            <w:r>
              <w:t>Lesson 18: Present models to identify the kinds of materials that work well as wayang screens.</w:t>
            </w:r>
          </w:p>
          <w:p w14:paraId="39E2FDC8" w14:textId="77777777" w:rsidR="00114D3E" w:rsidRDefault="00114D3E">
            <w:pPr>
              <w:jc w:val="both"/>
              <w:rPr>
                <w:b/>
              </w:rPr>
            </w:pPr>
          </w:p>
          <w:p w14:paraId="542EA88A" w14:textId="77777777" w:rsidR="00114D3E" w:rsidRDefault="00000000">
            <w:pPr>
              <w:jc w:val="both"/>
            </w:pPr>
            <w:r>
              <w:t xml:space="preserve">Lesson 19: Use models to determine that light can travel through holes in objects, creating holes in the objects’ shadows. </w:t>
            </w:r>
          </w:p>
          <w:p w14:paraId="1D048988" w14:textId="77777777" w:rsidR="00114D3E" w:rsidRDefault="00000000">
            <w:pPr>
              <w:jc w:val="both"/>
              <w:rPr>
                <w:b/>
              </w:rPr>
            </w:pPr>
            <w:r>
              <w:t>Lesson 20: Use a model to determine that a mirror placed in the path of light from a spotlight can redirect the light onto a wayang puppet.</w:t>
            </w:r>
          </w:p>
          <w:p w14:paraId="521CE040" w14:textId="77777777" w:rsidR="00114D3E" w:rsidRDefault="00114D3E">
            <w:pPr>
              <w:jc w:val="both"/>
              <w:rPr>
                <w:b/>
              </w:rPr>
            </w:pPr>
          </w:p>
          <w:p w14:paraId="38D3D9C8" w14:textId="77777777" w:rsidR="00114D3E" w:rsidRDefault="00000000">
            <w:pPr>
              <w:jc w:val="both"/>
            </w:pPr>
            <w:r>
              <w:t>Lesson 21: Explain how puppeteers use light to tell stories during wayang shows. (Socratic Seminar)</w:t>
            </w:r>
          </w:p>
          <w:p w14:paraId="3256A207" w14:textId="77777777" w:rsidR="00114D3E" w:rsidRDefault="00000000">
            <w:pPr>
              <w:jc w:val="both"/>
            </w:pPr>
            <w:r>
              <w:t xml:space="preserve">Lesson 22: Explain how lighthouses help mariners find their way. (End-ofModule Assessment) </w:t>
            </w:r>
          </w:p>
          <w:p w14:paraId="4092AE40" w14:textId="77777777" w:rsidR="00114D3E" w:rsidRDefault="00000000">
            <w:pPr>
              <w:jc w:val="both"/>
              <w:rPr>
                <w:b/>
              </w:rPr>
            </w:pPr>
            <w:r>
              <w:t>Lesson 23: Explain how light interacts with objects and affects what people see. (End-of-Module Debrief)</w:t>
            </w:r>
          </w:p>
        </w:tc>
      </w:tr>
    </w:tbl>
    <w:p w14:paraId="15A3DA48" w14:textId="77777777" w:rsidR="00114D3E" w:rsidRDefault="00114D3E">
      <w:pPr>
        <w:jc w:val="both"/>
      </w:pPr>
    </w:p>
    <w:tbl>
      <w:tblPr>
        <w:tblStyle w:val="af"/>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337"/>
        <w:gridCol w:w="3870"/>
      </w:tblGrid>
      <w:tr w:rsidR="00114D3E" w14:paraId="1E70C860" w14:textId="77777777">
        <w:trPr>
          <w:trHeight w:val="255"/>
          <w:tblHeader/>
        </w:trPr>
        <w:tc>
          <w:tcPr>
            <w:tcW w:w="9337" w:type="dxa"/>
            <w:shd w:val="clear" w:color="auto" w:fill="D9D9D9"/>
          </w:tcPr>
          <w:p w14:paraId="49F9BC72" w14:textId="77777777" w:rsidR="00114D3E" w:rsidRDefault="00000000">
            <w:pPr>
              <w:rPr>
                <w:b/>
              </w:rPr>
            </w:pPr>
            <w:r>
              <w:rPr>
                <w:b/>
              </w:rPr>
              <w:t>Formative Assessments:</w:t>
            </w:r>
          </w:p>
        </w:tc>
        <w:tc>
          <w:tcPr>
            <w:tcW w:w="3870" w:type="dxa"/>
            <w:shd w:val="clear" w:color="auto" w:fill="D9D9D9"/>
          </w:tcPr>
          <w:p w14:paraId="0CBF356A" w14:textId="77777777" w:rsidR="00114D3E" w:rsidRDefault="00000000">
            <w:pPr>
              <w:rPr>
                <w:b/>
              </w:rPr>
            </w:pPr>
            <w:r>
              <w:rPr>
                <w:b/>
              </w:rPr>
              <w:t>Summative Assessment:</w:t>
            </w:r>
          </w:p>
        </w:tc>
      </w:tr>
      <w:tr w:rsidR="00114D3E" w14:paraId="219185E6" w14:textId="77777777">
        <w:trPr>
          <w:trHeight w:val="255"/>
        </w:trPr>
        <w:tc>
          <w:tcPr>
            <w:tcW w:w="9337" w:type="dxa"/>
          </w:tcPr>
          <w:p w14:paraId="67C3CC6F" w14:textId="77777777" w:rsidR="00114D3E" w:rsidRDefault="00000000">
            <w:pPr>
              <w:widowControl w:val="0"/>
              <w:pBdr>
                <w:top w:val="nil"/>
                <w:left w:val="nil"/>
                <w:bottom w:val="nil"/>
                <w:right w:val="nil"/>
                <w:between w:val="nil"/>
              </w:pBdr>
            </w:pPr>
            <w:r>
              <w:t>Conceptual Checkpoint Lesson 8 Why do we need light to see objects? SEP.3, PS4.B, CC.1</w:t>
            </w:r>
          </w:p>
          <w:p w14:paraId="5D86BC0D" w14:textId="77777777" w:rsidR="00114D3E" w:rsidRDefault="00114D3E">
            <w:pPr>
              <w:widowControl w:val="0"/>
              <w:pBdr>
                <w:top w:val="nil"/>
                <w:left w:val="nil"/>
                <w:bottom w:val="nil"/>
                <w:right w:val="nil"/>
                <w:between w:val="nil"/>
              </w:pBdr>
            </w:pPr>
          </w:p>
          <w:p w14:paraId="14E936FC" w14:textId="77777777" w:rsidR="00114D3E" w:rsidRDefault="00000000">
            <w:pPr>
              <w:widowControl w:val="0"/>
              <w:pBdr>
                <w:top w:val="nil"/>
                <w:left w:val="nil"/>
                <w:bottom w:val="nil"/>
                <w:right w:val="nil"/>
                <w:between w:val="nil"/>
              </w:pBdr>
            </w:pPr>
            <w:r>
              <w:t>Conceptual Checkpoint Lesson 19 How does light interact with different objects? SEP.2, PS4.B, CC.2</w:t>
            </w:r>
          </w:p>
          <w:p w14:paraId="51EF297A" w14:textId="77777777" w:rsidR="00114D3E" w:rsidRDefault="00114D3E">
            <w:pPr>
              <w:widowControl w:val="0"/>
              <w:pBdr>
                <w:top w:val="nil"/>
                <w:left w:val="nil"/>
                <w:bottom w:val="nil"/>
                <w:right w:val="nil"/>
                <w:between w:val="nil"/>
              </w:pBdr>
            </w:pPr>
          </w:p>
          <w:p w14:paraId="5F17158B" w14:textId="77777777" w:rsidR="00114D3E" w:rsidRDefault="00000000">
            <w:pPr>
              <w:widowControl w:val="0"/>
              <w:pBdr>
                <w:top w:val="nil"/>
                <w:left w:val="nil"/>
                <w:bottom w:val="nil"/>
                <w:right w:val="nil"/>
                <w:between w:val="nil"/>
              </w:pBdr>
            </w:pPr>
            <w:r>
              <w:t>Conceptual Checkpoint Lesson 20 How does light interact with different objects? SEP.2, PS4.B, CC.2</w:t>
            </w:r>
          </w:p>
          <w:p w14:paraId="13A268BD" w14:textId="77777777" w:rsidR="00114D3E" w:rsidRDefault="00114D3E">
            <w:pPr>
              <w:widowControl w:val="0"/>
              <w:pBdr>
                <w:top w:val="nil"/>
                <w:left w:val="nil"/>
                <w:bottom w:val="nil"/>
                <w:right w:val="nil"/>
                <w:between w:val="nil"/>
              </w:pBdr>
            </w:pPr>
          </w:p>
          <w:p w14:paraId="5898DC12" w14:textId="77777777" w:rsidR="00114D3E" w:rsidRDefault="00000000">
            <w:pPr>
              <w:widowControl w:val="0"/>
              <w:pBdr>
                <w:top w:val="nil"/>
                <w:left w:val="nil"/>
                <w:bottom w:val="nil"/>
                <w:right w:val="nil"/>
                <w:between w:val="nil"/>
              </w:pBdr>
            </w:pPr>
            <w:r>
              <w:t>End-of-Module Debrief Lesson 23 Explain how light interacts with objects and affects what people see</w:t>
            </w:r>
          </w:p>
        </w:tc>
        <w:tc>
          <w:tcPr>
            <w:tcW w:w="3870" w:type="dxa"/>
          </w:tcPr>
          <w:p w14:paraId="7B3F8E54" w14:textId="77777777" w:rsidR="00114D3E" w:rsidRDefault="00000000">
            <w:pPr>
              <w:widowControl w:val="0"/>
              <w:pBdr>
                <w:top w:val="nil"/>
                <w:left w:val="nil"/>
                <w:bottom w:val="nil"/>
                <w:right w:val="nil"/>
                <w:between w:val="nil"/>
              </w:pBdr>
            </w:pPr>
            <w:r>
              <w:t>Socratic Seminar Lesson 21 Explain how puppeteers use light to tell stories during wayang shows.</w:t>
            </w:r>
          </w:p>
          <w:p w14:paraId="50442D04" w14:textId="77777777" w:rsidR="00114D3E" w:rsidRDefault="00114D3E">
            <w:pPr>
              <w:widowControl w:val="0"/>
              <w:pBdr>
                <w:top w:val="nil"/>
                <w:left w:val="nil"/>
                <w:bottom w:val="nil"/>
                <w:right w:val="nil"/>
                <w:between w:val="nil"/>
              </w:pBdr>
            </w:pPr>
          </w:p>
          <w:p w14:paraId="627FE012" w14:textId="77777777" w:rsidR="00114D3E" w:rsidRDefault="00000000">
            <w:pPr>
              <w:widowControl w:val="0"/>
              <w:pBdr>
                <w:top w:val="nil"/>
                <w:left w:val="nil"/>
                <w:bottom w:val="nil"/>
                <w:right w:val="nil"/>
                <w:between w:val="nil"/>
              </w:pBdr>
            </w:pPr>
            <w:r>
              <w:t>End-of-Module Assessment Lesson 22 Explain how lighthouses help mariners find their way. SEP.2, SEP.3, SEP.6, CC.1, CC.2, PS4.B</w:t>
            </w:r>
          </w:p>
          <w:p w14:paraId="5EC408C6" w14:textId="77777777" w:rsidR="00114D3E" w:rsidRDefault="00114D3E">
            <w:pPr>
              <w:widowControl w:val="0"/>
              <w:pBdr>
                <w:top w:val="nil"/>
                <w:left w:val="nil"/>
                <w:bottom w:val="nil"/>
                <w:right w:val="nil"/>
                <w:between w:val="nil"/>
              </w:pBdr>
            </w:pPr>
          </w:p>
        </w:tc>
      </w:tr>
    </w:tbl>
    <w:p w14:paraId="66CA8698" w14:textId="77777777" w:rsidR="00114D3E" w:rsidRDefault="00114D3E">
      <w:pPr>
        <w:widowControl w:val="0"/>
        <w:pBdr>
          <w:top w:val="nil"/>
          <w:left w:val="nil"/>
          <w:bottom w:val="nil"/>
          <w:right w:val="nil"/>
          <w:between w:val="nil"/>
        </w:pBdr>
        <w:spacing w:line="276" w:lineRule="auto"/>
      </w:pPr>
    </w:p>
    <w:tbl>
      <w:tblPr>
        <w:tblStyle w:val="af0"/>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5"/>
        <w:gridCol w:w="3780"/>
        <w:gridCol w:w="3216"/>
        <w:gridCol w:w="2904"/>
      </w:tblGrid>
      <w:tr w:rsidR="00114D3E" w14:paraId="772229BC" w14:textId="77777777">
        <w:trPr>
          <w:trHeight w:val="508"/>
        </w:trPr>
        <w:tc>
          <w:tcPr>
            <w:tcW w:w="13225" w:type="dxa"/>
            <w:gridSpan w:val="4"/>
            <w:shd w:val="clear" w:color="auto" w:fill="D9D9D9"/>
          </w:tcPr>
          <w:p w14:paraId="029A5E59" w14:textId="77777777" w:rsidR="00114D3E" w:rsidRDefault="00000000">
            <w:pPr>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14D3E" w14:paraId="4B42884E" w14:textId="77777777">
        <w:trPr>
          <w:trHeight w:val="254"/>
        </w:trPr>
        <w:tc>
          <w:tcPr>
            <w:tcW w:w="3325" w:type="dxa"/>
            <w:shd w:val="clear" w:color="auto" w:fill="D9D9D9"/>
          </w:tcPr>
          <w:p w14:paraId="74A81459" w14:textId="77777777" w:rsidR="00114D3E" w:rsidRDefault="00000000">
            <w:pPr>
              <w:rPr>
                <w:b/>
                <w:color w:val="000000"/>
              </w:rPr>
            </w:pPr>
            <w:r>
              <w:rPr>
                <w:b/>
                <w:color w:val="000000"/>
              </w:rPr>
              <w:lastRenderedPageBreak/>
              <w:t>Special Education Students</w:t>
            </w:r>
          </w:p>
        </w:tc>
        <w:tc>
          <w:tcPr>
            <w:tcW w:w="3780" w:type="dxa"/>
            <w:shd w:val="clear" w:color="auto" w:fill="D9D9D9"/>
          </w:tcPr>
          <w:p w14:paraId="6F217F42" w14:textId="77777777" w:rsidR="00114D3E" w:rsidRDefault="00000000">
            <w:pPr>
              <w:rPr>
                <w:b/>
                <w:color w:val="000000"/>
              </w:rPr>
            </w:pPr>
            <w:r>
              <w:rPr>
                <w:b/>
                <w:color w:val="000000"/>
              </w:rPr>
              <w:t>English Language Learners (ELLs)</w:t>
            </w:r>
          </w:p>
        </w:tc>
        <w:tc>
          <w:tcPr>
            <w:tcW w:w="3216" w:type="dxa"/>
            <w:shd w:val="clear" w:color="auto" w:fill="D9D9D9"/>
          </w:tcPr>
          <w:p w14:paraId="731BFA97" w14:textId="77777777" w:rsidR="00114D3E" w:rsidRDefault="00000000">
            <w:pPr>
              <w:rPr>
                <w:b/>
                <w:color w:val="000000"/>
              </w:rPr>
            </w:pPr>
            <w:r>
              <w:rPr>
                <w:b/>
                <w:color w:val="000000"/>
              </w:rPr>
              <w:t>At-Risk Learners</w:t>
            </w:r>
          </w:p>
        </w:tc>
        <w:tc>
          <w:tcPr>
            <w:tcW w:w="2904" w:type="dxa"/>
            <w:shd w:val="clear" w:color="auto" w:fill="D9D9D9"/>
          </w:tcPr>
          <w:p w14:paraId="13695730" w14:textId="77777777" w:rsidR="00114D3E" w:rsidRDefault="00000000">
            <w:pPr>
              <w:rPr>
                <w:b/>
                <w:color w:val="000000"/>
              </w:rPr>
            </w:pPr>
            <w:r>
              <w:rPr>
                <w:b/>
                <w:color w:val="000000"/>
              </w:rPr>
              <w:t>Advanced Learners</w:t>
            </w:r>
          </w:p>
        </w:tc>
      </w:tr>
      <w:tr w:rsidR="00114D3E" w14:paraId="324D459A" w14:textId="77777777">
        <w:trPr>
          <w:trHeight w:val="499"/>
        </w:trPr>
        <w:tc>
          <w:tcPr>
            <w:tcW w:w="3325" w:type="dxa"/>
            <w:shd w:val="clear" w:color="auto" w:fill="auto"/>
          </w:tcPr>
          <w:p w14:paraId="5273F732" w14:textId="77777777" w:rsidR="00114D3E" w:rsidRDefault="00000000">
            <w:pPr>
              <w:rPr>
                <w:color w:val="000000"/>
              </w:rPr>
            </w:pPr>
            <w:r>
              <w:rPr>
                <w:color w:val="000000"/>
              </w:rPr>
              <w:t>Students who need additional support with writing may benefit from using different modalities to demonstrate understanding. For example, allow students to dictate their ideas or to work with a partner to complete one activity guide together.</w:t>
            </w:r>
          </w:p>
          <w:p w14:paraId="45DF115B" w14:textId="77777777" w:rsidR="00114D3E" w:rsidRDefault="00114D3E">
            <w:pPr>
              <w:rPr>
                <w:color w:val="000000"/>
              </w:rPr>
            </w:pPr>
          </w:p>
          <w:p w14:paraId="19A9A1E2" w14:textId="77777777" w:rsidR="00114D3E" w:rsidRDefault="00000000">
            <w:pPr>
              <w:rPr>
                <w:color w:val="000000"/>
              </w:rPr>
            </w:pPr>
            <w:r>
              <w:rPr>
                <w:color w:val="000000"/>
              </w:rPr>
              <w:t>Students observe three different models throughout this lesson set. Students with visual impairments may benefit from hearing other students orally describe each model.</w:t>
            </w:r>
          </w:p>
          <w:p w14:paraId="1BB41C11" w14:textId="77777777" w:rsidR="00114D3E" w:rsidRDefault="00114D3E">
            <w:pPr>
              <w:rPr>
                <w:color w:val="000000"/>
              </w:rPr>
            </w:pPr>
          </w:p>
          <w:p w14:paraId="67A57E28" w14:textId="77777777" w:rsidR="00114D3E" w:rsidRDefault="00000000">
            <w:pPr>
              <w:rPr>
                <w:color w:val="000000"/>
              </w:rPr>
            </w:pPr>
            <w:r>
              <w:rPr>
                <w:color w:val="000000"/>
              </w:rPr>
              <w:t>The lights throughout this module may pose safety risks for students with photosensitive epilepsy. If a student in the class has this condition, take precautions to minimize the student’s exposure to light patterns that could trigger a seizure, and instruct the class to avoid flashing the penlights or other light sources that appear throughout the module.</w:t>
            </w:r>
          </w:p>
          <w:p w14:paraId="52E5B765" w14:textId="77777777" w:rsidR="00114D3E" w:rsidRDefault="00114D3E">
            <w:pPr>
              <w:rPr>
                <w:color w:val="000000"/>
              </w:rPr>
            </w:pPr>
          </w:p>
          <w:p w14:paraId="51B988FD" w14:textId="77777777" w:rsidR="00114D3E" w:rsidRDefault="00000000">
            <w:pPr>
              <w:rPr>
                <w:color w:val="000000"/>
              </w:rPr>
            </w:pPr>
            <w:r>
              <w:rPr>
                <w:color w:val="000000"/>
              </w:rPr>
              <w:t xml:space="preserve">If students struggle with the writing demands of this task, consider scribing their </w:t>
            </w:r>
            <w:r>
              <w:rPr>
                <w:color w:val="000000"/>
              </w:rPr>
              <w:lastRenderedPageBreak/>
              <w:t>responses or conducting one-on-one interviews.</w:t>
            </w:r>
          </w:p>
        </w:tc>
        <w:tc>
          <w:tcPr>
            <w:tcW w:w="3780" w:type="dxa"/>
            <w:shd w:val="clear" w:color="auto" w:fill="auto"/>
          </w:tcPr>
          <w:p w14:paraId="55C92FF2" w14:textId="77777777" w:rsidR="00114D3E" w:rsidRDefault="00000000">
            <w:pPr>
              <w:rPr>
                <w:color w:val="000000"/>
              </w:rPr>
            </w:pPr>
            <w:r>
              <w:rPr>
                <w:color w:val="000000"/>
              </w:rPr>
              <w:lastRenderedPageBreak/>
              <w:t>Students will encounter the terms shade and object throughout the module. Sharing the Spanish cognate for object (objeto) may be helpful. Explain that an object is something that can be seen or touched. Consider having students move different objects to shady spots outdoors.</w:t>
            </w:r>
          </w:p>
          <w:p w14:paraId="22412F2F" w14:textId="77777777" w:rsidR="00114D3E" w:rsidRDefault="00114D3E">
            <w:pPr>
              <w:rPr>
                <w:color w:val="000000"/>
              </w:rPr>
            </w:pPr>
          </w:p>
          <w:p w14:paraId="39BBD080" w14:textId="77777777" w:rsidR="00114D3E" w:rsidRDefault="00000000">
            <w:pPr>
              <w:rPr>
                <w:color w:val="000000"/>
              </w:rPr>
            </w:pPr>
            <w:r>
              <w:rPr>
                <w:color w:val="000000"/>
              </w:rPr>
              <w:t>Introduce the term light source explicitly.</w:t>
            </w:r>
          </w:p>
          <w:p w14:paraId="753AA1B4" w14:textId="77777777" w:rsidR="00114D3E" w:rsidRDefault="00114D3E">
            <w:pPr>
              <w:rPr>
                <w:color w:val="000000"/>
              </w:rPr>
            </w:pPr>
          </w:p>
          <w:p w14:paraId="655A631C" w14:textId="77777777" w:rsidR="00114D3E" w:rsidRDefault="00000000">
            <w:pPr>
              <w:rPr>
                <w:color w:val="000000"/>
              </w:rPr>
            </w:pPr>
            <w:r>
              <w:rPr>
                <w:color w:val="000000"/>
              </w:rPr>
              <w:t>Students will encounter the term screen throughout the module. Explain that a screen is a large, flat surface that movies are often played on. Consider showing students different screens in the classroom, such as a projector screen.</w:t>
            </w:r>
          </w:p>
          <w:p w14:paraId="57991897" w14:textId="77777777" w:rsidR="00114D3E" w:rsidRDefault="00114D3E">
            <w:pPr>
              <w:rPr>
                <w:color w:val="000000"/>
              </w:rPr>
            </w:pPr>
          </w:p>
          <w:p w14:paraId="27513685" w14:textId="77777777" w:rsidR="00114D3E" w:rsidRDefault="00000000">
            <w:pPr>
              <w:rPr>
                <w:color w:val="000000"/>
              </w:rPr>
            </w:pPr>
            <w:r>
              <w:rPr>
                <w:color w:val="000000"/>
              </w:rPr>
              <w:t>Students will encounter the term audience throughout the module. Sharing the Spanish cognate audiencia may be helpful. Explain that an audience is a group of people that gather to watch or listen to something.</w:t>
            </w:r>
          </w:p>
          <w:p w14:paraId="71A541BD" w14:textId="77777777" w:rsidR="00114D3E" w:rsidRDefault="00114D3E">
            <w:pPr>
              <w:rPr>
                <w:color w:val="000000"/>
              </w:rPr>
            </w:pPr>
          </w:p>
          <w:p w14:paraId="6BD7DD0E" w14:textId="77777777" w:rsidR="00114D3E" w:rsidRDefault="00000000">
            <w:pPr>
              <w:rPr>
                <w:color w:val="000000"/>
              </w:rPr>
            </w:pPr>
            <w:r>
              <w:rPr>
                <w:color w:val="000000"/>
              </w:rPr>
              <w:t xml:space="preserve">Students will encounter the terms puppet and puppeteer throughout the module. Point out the puppets and puppeteer in the wayang puppeteer </w:t>
            </w:r>
            <w:r>
              <w:rPr>
                <w:color w:val="000000"/>
              </w:rPr>
              <w:lastRenderedPageBreak/>
              <w:t>side video to reinforce these terms.</w:t>
            </w:r>
          </w:p>
          <w:p w14:paraId="5348436B" w14:textId="77777777" w:rsidR="00114D3E" w:rsidRDefault="00114D3E">
            <w:pPr>
              <w:rPr>
                <w:color w:val="000000"/>
              </w:rPr>
            </w:pPr>
          </w:p>
          <w:p w14:paraId="164F37EA" w14:textId="77777777" w:rsidR="00114D3E" w:rsidRDefault="00000000">
            <w:pPr>
              <w:rPr>
                <w:color w:val="000000"/>
              </w:rPr>
            </w:pPr>
            <w:r>
              <w:rPr>
                <w:color w:val="000000"/>
              </w:rPr>
              <w:t>Students will encounter the term system throughout the module. Sharing the Spanish cognate sistema may be helpful. Consider returning to the porcupine puzzle from Lesson 6 in Module 1. Have students discuss how a porcupine uses all of its body parts to help it survive. Then point out that a porcupine is made up of a system of body parts that work together to enable the porcupine’s survival.</w:t>
            </w:r>
          </w:p>
          <w:p w14:paraId="7820CFE4" w14:textId="77777777" w:rsidR="00114D3E" w:rsidRDefault="00114D3E">
            <w:pPr>
              <w:rPr>
                <w:color w:val="000000"/>
              </w:rPr>
            </w:pPr>
          </w:p>
          <w:p w14:paraId="1DD44D66" w14:textId="77777777" w:rsidR="00114D3E" w:rsidRDefault="00000000">
            <w:pPr>
              <w:rPr>
                <w:color w:val="000000"/>
              </w:rPr>
            </w:pPr>
            <w:r>
              <w:rPr>
                <w:color w:val="000000"/>
              </w:rPr>
              <w:t>Students will encounter the term illuminate throughout the module. Sharing the Spanish cognate iluminar may be helpful.</w:t>
            </w:r>
          </w:p>
          <w:p w14:paraId="74AA075C" w14:textId="77777777" w:rsidR="00114D3E" w:rsidRDefault="00114D3E">
            <w:pPr>
              <w:rPr>
                <w:color w:val="000000"/>
              </w:rPr>
            </w:pPr>
          </w:p>
          <w:p w14:paraId="39E9554D" w14:textId="77777777" w:rsidR="00114D3E" w:rsidRDefault="00000000">
            <w:pPr>
              <w:rPr>
                <w:color w:val="000000"/>
              </w:rPr>
            </w:pPr>
            <w:r>
              <w:rPr>
                <w:color w:val="000000"/>
              </w:rPr>
              <w:t>Students will encounter the term form throughout the module. If necessary, use a synonym such as make. Explain that students’ bodies make, or form, shadows when students are in sunny places. Sharing the Spanish cognate formar may also be helpful.</w:t>
            </w:r>
          </w:p>
          <w:p w14:paraId="477A2EA2" w14:textId="77777777" w:rsidR="00114D3E" w:rsidRDefault="00114D3E">
            <w:pPr>
              <w:rPr>
                <w:color w:val="000000"/>
              </w:rPr>
            </w:pPr>
          </w:p>
          <w:p w14:paraId="355BD784" w14:textId="77777777" w:rsidR="00114D3E" w:rsidRDefault="00000000">
            <w:pPr>
              <w:rPr>
                <w:color w:val="000000"/>
              </w:rPr>
            </w:pPr>
            <w:r>
              <w:rPr>
                <w:color w:val="000000"/>
              </w:rPr>
              <w:t xml:space="preserve">Students will encounter the term surface throughout the module. Sharing the Spanish cognate superficie may be helpful. Explain that a surface is the top or outer part of something. Invite students to </w:t>
            </w:r>
            <w:r>
              <w:rPr>
                <w:color w:val="000000"/>
              </w:rPr>
              <w:lastRenderedPageBreak/>
              <w:t>identify different surfaces in the classroom.</w:t>
            </w:r>
          </w:p>
          <w:p w14:paraId="1F67B48D" w14:textId="77777777" w:rsidR="00114D3E" w:rsidRDefault="00000000">
            <w:pPr>
              <w:rPr>
                <w:color w:val="000000"/>
              </w:rPr>
            </w:pPr>
            <w:r>
              <w:rPr>
                <w:color w:val="000000"/>
              </w:rPr>
              <w:t>Students will encounter the term order throughout the module. Sharing the Spanish cognate orden may be helpful. Explain to students that order is the arrangement of objects or tasks. Consider asking students to describe the order of their morning routine tasks by using words such as first, next, then.</w:t>
            </w:r>
          </w:p>
          <w:p w14:paraId="688657A4" w14:textId="77777777" w:rsidR="00114D3E" w:rsidRDefault="00114D3E">
            <w:pPr>
              <w:rPr>
                <w:color w:val="000000"/>
              </w:rPr>
            </w:pPr>
          </w:p>
          <w:p w14:paraId="04DD274B" w14:textId="77777777" w:rsidR="00114D3E" w:rsidRDefault="00000000">
            <w:pPr>
              <w:rPr>
                <w:color w:val="000000"/>
              </w:rPr>
            </w:pPr>
            <w:r>
              <w:rPr>
                <w:color w:val="000000"/>
              </w:rPr>
              <w:t>Students will encounter the term path throughout the module. Explain to students that a path is the direction something moves. Remind students of the path in the Waitomo caves or have students walk along a marked path in the classroom.</w:t>
            </w:r>
          </w:p>
          <w:p w14:paraId="33390D43" w14:textId="77777777" w:rsidR="00114D3E" w:rsidRDefault="00114D3E">
            <w:pPr>
              <w:rPr>
                <w:color w:val="000000"/>
              </w:rPr>
            </w:pPr>
          </w:p>
          <w:p w14:paraId="2EBE92D7" w14:textId="77777777" w:rsidR="00114D3E" w:rsidRDefault="00000000">
            <w:pPr>
              <w:rPr>
                <w:color w:val="000000"/>
              </w:rPr>
            </w:pPr>
            <w:r>
              <w:rPr>
                <w:color w:val="000000"/>
              </w:rPr>
              <w:t>Introduce the terms interact and interaction explicitly. Sharing the Spanish cognates for interact (interactuar) and interaction (interacción) may be helpful. It may also be helpful to point out additional examples of interacting and interactions, such as a marker interacting with a whiteboard, an eraser interacting with a sheet of paper, and students interacting with each other</w:t>
            </w:r>
          </w:p>
          <w:p w14:paraId="6014113A" w14:textId="77777777" w:rsidR="00114D3E" w:rsidRDefault="00114D3E">
            <w:pPr>
              <w:rPr>
                <w:color w:val="000000"/>
              </w:rPr>
            </w:pPr>
          </w:p>
          <w:p w14:paraId="7CE5D713" w14:textId="77777777" w:rsidR="00114D3E" w:rsidRDefault="00000000">
            <w:pPr>
              <w:rPr>
                <w:color w:val="000000"/>
              </w:rPr>
            </w:pPr>
            <w:r>
              <w:rPr>
                <w:color w:val="000000"/>
              </w:rPr>
              <w:t xml:space="preserve">Introduce the term shadow explicitly. Consider having students </w:t>
            </w:r>
            <w:r>
              <w:rPr>
                <w:color w:val="000000"/>
              </w:rPr>
              <w:lastRenderedPageBreak/>
              <w:t>review shadows they observed in previous lessons to identify the object, the surface, and the light source that interact to form each shadow.</w:t>
            </w:r>
          </w:p>
          <w:p w14:paraId="18790185" w14:textId="77777777" w:rsidR="00114D3E" w:rsidRDefault="00114D3E">
            <w:pPr>
              <w:rPr>
                <w:color w:val="000000"/>
              </w:rPr>
            </w:pPr>
          </w:p>
          <w:p w14:paraId="753C0A7A" w14:textId="77777777" w:rsidR="00114D3E" w:rsidRDefault="00000000">
            <w:pPr>
              <w:rPr>
                <w:color w:val="000000"/>
              </w:rPr>
            </w:pPr>
            <w:r>
              <w:rPr>
                <w:color w:val="000000"/>
              </w:rPr>
              <w:t>Introduce the term redirect explicitly. Provide a student-friendly explanation, such as “Redirect means to change the path or direction.</w:t>
            </w:r>
          </w:p>
          <w:p w14:paraId="1B6AEF3F" w14:textId="77777777" w:rsidR="00114D3E" w:rsidRDefault="00114D3E">
            <w:pPr>
              <w:rPr>
                <w:color w:val="000000"/>
              </w:rPr>
            </w:pPr>
          </w:p>
          <w:p w14:paraId="7069005A" w14:textId="77777777" w:rsidR="00114D3E" w:rsidRDefault="00000000">
            <w:pPr>
              <w:rPr>
                <w:color w:val="000000"/>
              </w:rPr>
            </w:pPr>
            <w:r>
              <w:rPr>
                <w:color w:val="000000"/>
              </w:rPr>
              <w:t>Students will encounter the term sensor throughout the Science Challenge. Explain that a sensor is something that can measure heat, light, sound, or motion.</w:t>
            </w:r>
          </w:p>
          <w:p w14:paraId="073F6CF1" w14:textId="77777777" w:rsidR="00114D3E" w:rsidRDefault="00114D3E">
            <w:pPr>
              <w:rPr>
                <w:color w:val="000000"/>
              </w:rPr>
            </w:pPr>
          </w:p>
          <w:p w14:paraId="274310ED" w14:textId="77777777" w:rsidR="00114D3E" w:rsidRDefault="00000000">
            <w:pPr>
              <w:rPr>
                <w:color w:val="000000"/>
              </w:rPr>
            </w:pPr>
            <w:r>
              <w:rPr>
                <w:color w:val="000000"/>
              </w:rPr>
              <w:t>Students will encounter the term light meter throughout the Science Challenge. Consider asking students to think of other tools they use for measuring.</w:t>
            </w:r>
          </w:p>
          <w:p w14:paraId="52ED107D" w14:textId="77777777" w:rsidR="00114D3E" w:rsidRDefault="00114D3E">
            <w:pPr>
              <w:rPr>
                <w:color w:val="000000"/>
              </w:rPr>
            </w:pPr>
          </w:p>
          <w:p w14:paraId="6B9E74AF" w14:textId="77777777" w:rsidR="00114D3E" w:rsidRDefault="00000000">
            <w:pPr>
              <w:rPr>
                <w:color w:val="000000"/>
              </w:rPr>
            </w:pPr>
            <w:r>
              <w:rPr>
                <w:color w:val="000000"/>
              </w:rPr>
              <w:t>Students will encounter the term leather throughout this lesson. Explain to students that leather is made from animal skin. Consider passing the leather sample around and asking students to make observations about the material’s properties.</w:t>
            </w:r>
          </w:p>
          <w:p w14:paraId="38EF3F48" w14:textId="77777777" w:rsidR="00114D3E" w:rsidRDefault="00114D3E">
            <w:pPr>
              <w:rPr>
                <w:color w:val="000000"/>
              </w:rPr>
            </w:pPr>
          </w:p>
          <w:p w14:paraId="4D5B819A" w14:textId="77777777" w:rsidR="00114D3E" w:rsidRDefault="00000000">
            <w:pPr>
              <w:rPr>
                <w:color w:val="000000"/>
              </w:rPr>
            </w:pPr>
            <w:r>
              <w:rPr>
                <w:color w:val="000000"/>
              </w:rPr>
              <w:t xml:space="preserve">To help English learners and other students who may need support </w:t>
            </w:r>
            <w:r>
              <w:rPr>
                <w:color w:val="000000"/>
              </w:rPr>
              <w:lastRenderedPageBreak/>
              <w:t>identify parts working together in a system, consider providing a sentence frame such as the following: (part) and (part) work together in a system.</w:t>
            </w:r>
          </w:p>
        </w:tc>
        <w:tc>
          <w:tcPr>
            <w:tcW w:w="3216" w:type="dxa"/>
            <w:shd w:val="clear" w:color="auto" w:fill="auto"/>
          </w:tcPr>
          <w:p w14:paraId="4A87BF9F" w14:textId="77777777" w:rsidR="00114D3E" w:rsidRDefault="00000000">
            <w:pPr>
              <w:rPr>
                <w:color w:val="000000"/>
              </w:rPr>
            </w:pPr>
            <w:r>
              <w:rPr>
                <w:color w:val="000000"/>
              </w:rPr>
              <w:lastRenderedPageBreak/>
              <w:t>Students who need additional support with writing may benefit from using different modalities to demonstrate understanding. For example, allow students to dictate their ideas or to work with a partner to complete one activity guide together.</w:t>
            </w:r>
          </w:p>
          <w:p w14:paraId="54CF05F6" w14:textId="77777777" w:rsidR="00114D3E" w:rsidRDefault="00114D3E">
            <w:pPr>
              <w:rPr>
                <w:color w:val="000000"/>
              </w:rPr>
            </w:pPr>
          </w:p>
          <w:p w14:paraId="252487FC" w14:textId="77777777" w:rsidR="00114D3E" w:rsidRDefault="00000000">
            <w:pPr>
              <w:rPr>
                <w:color w:val="000000"/>
              </w:rPr>
            </w:pPr>
            <w:r>
              <w:rPr>
                <w:color w:val="000000"/>
              </w:rPr>
              <w:t>Consider adding drawings to the chart to support student understanding.</w:t>
            </w:r>
          </w:p>
          <w:p w14:paraId="05818B51" w14:textId="77777777" w:rsidR="00114D3E" w:rsidRDefault="00114D3E">
            <w:pPr>
              <w:rPr>
                <w:color w:val="000000"/>
              </w:rPr>
            </w:pPr>
          </w:p>
          <w:p w14:paraId="55CA61D0" w14:textId="77777777" w:rsidR="00114D3E" w:rsidRDefault="00000000">
            <w:pPr>
              <w:rPr>
                <w:color w:val="000000"/>
              </w:rPr>
            </w:pPr>
            <w:r>
              <w:rPr>
                <w:color w:val="000000"/>
              </w:rPr>
              <w:t>To help English learners and other students who may need support identify parts working together in a system, consider providing a sentence frame such as the following: (part) and (part) work together in a system.</w:t>
            </w:r>
          </w:p>
          <w:p w14:paraId="50175C07" w14:textId="77777777" w:rsidR="00114D3E" w:rsidRDefault="00114D3E">
            <w:pPr>
              <w:rPr>
                <w:color w:val="000000"/>
              </w:rPr>
            </w:pPr>
          </w:p>
          <w:p w14:paraId="2B324EDD" w14:textId="77777777" w:rsidR="00114D3E" w:rsidRDefault="00000000">
            <w:pPr>
              <w:rPr>
                <w:color w:val="000000"/>
              </w:rPr>
            </w:pPr>
            <w:r>
              <w:rPr>
                <w:color w:val="000000"/>
              </w:rPr>
              <w:t>If students struggle with the writing demands of this task, consider scribing their responses or conducting one-on-one interviews.</w:t>
            </w:r>
          </w:p>
          <w:p w14:paraId="4408315A" w14:textId="77777777" w:rsidR="00114D3E" w:rsidRDefault="00114D3E">
            <w:pPr>
              <w:rPr>
                <w:color w:val="000000"/>
              </w:rPr>
            </w:pPr>
          </w:p>
          <w:p w14:paraId="095A24F6" w14:textId="77777777" w:rsidR="00114D3E" w:rsidRDefault="00000000">
            <w:pPr>
              <w:rPr>
                <w:color w:val="000000"/>
              </w:rPr>
            </w:pPr>
            <w:r>
              <w:rPr>
                <w:color w:val="000000"/>
              </w:rPr>
              <w:t xml:space="preserve">To further distinguish between the numbers on the chart, consider shading the number path. Leave 0 white, and color </w:t>
            </w:r>
            <w:r>
              <w:rPr>
                <w:color w:val="000000"/>
              </w:rPr>
              <w:lastRenderedPageBreak/>
              <w:t>1 through 10 progressively darker shades of yellow.</w:t>
            </w:r>
          </w:p>
          <w:p w14:paraId="6248ADFB" w14:textId="77777777" w:rsidR="00114D3E" w:rsidRDefault="00114D3E">
            <w:pPr>
              <w:rPr>
                <w:color w:val="000000"/>
              </w:rPr>
            </w:pPr>
          </w:p>
          <w:p w14:paraId="1947745E" w14:textId="77777777" w:rsidR="00114D3E" w:rsidRDefault="00000000">
            <w:pPr>
              <w:rPr>
                <w:color w:val="000000"/>
              </w:rPr>
            </w:pPr>
            <w:r>
              <w:rPr>
                <w:color w:val="000000"/>
              </w:rPr>
              <w:t>Before using the Link Up routine with key terms, consider having students practice with familiar words such as puppet, puppeteer, and audience. Highlight connections between these familiar words to help students understand the different ways terms can be related.</w:t>
            </w:r>
          </w:p>
          <w:p w14:paraId="6547E920" w14:textId="77777777" w:rsidR="00114D3E" w:rsidRDefault="00114D3E">
            <w:pPr>
              <w:rPr>
                <w:color w:val="000000"/>
              </w:rPr>
            </w:pPr>
          </w:p>
          <w:p w14:paraId="12C76C8F" w14:textId="77777777" w:rsidR="00114D3E" w:rsidRDefault="00000000">
            <w:pPr>
              <w:rPr>
                <w:color w:val="000000"/>
              </w:rPr>
            </w:pPr>
            <w:r>
              <w:rPr>
                <w:color w:val="000000"/>
              </w:rPr>
              <w:t>To provide additional support, assign student pairs specific work products that demonstrate clear evidence of similarities in the learning process, such as products in which students applied the same Science and Engineering Practice. For example, consider pairing these work products: ▪ Lesson 5 Activity Guide and Lesson 11 Activity Guide ▪ Lesson 4 classroom models chart and Lesson 16 class materials chart</w:t>
            </w:r>
          </w:p>
        </w:tc>
        <w:tc>
          <w:tcPr>
            <w:tcW w:w="2904" w:type="dxa"/>
            <w:shd w:val="clear" w:color="auto" w:fill="auto"/>
          </w:tcPr>
          <w:p w14:paraId="079C6E10" w14:textId="77777777" w:rsidR="00114D3E" w:rsidRDefault="00000000">
            <w:pPr>
              <w:rPr>
                <w:color w:val="000000"/>
              </w:rPr>
            </w:pPr>
            <w:r>
              <w:rPr>
                <w:color w:val="000000"/>
              </w:rPr>
              <w:lastRenderedPageBreak/>
              <w:t>Consider asking students working above grade level to demonstrate how the system in Rjukan differs in summer months. Instruct students to turn off the penlight attached to the model and to hold another penlight above the model to represent the different position of the Sun in the summer. Then ask the following questions: In the summer, do the people in Rjukan need mirrors to illuminate the town? Why or why not?</w:t>
            </w:r>
          </w:p>
          <w:p w14:paraId="17371390" w14:textId="77777777" w:rsidR="00114D3E" w:rsidRDefault="00114D3E">
            <w:pPr>
              <w:rPr>
                <w:color w:val="000000"/>
              </w:rPr>
            </w:pPr>
          </w:p>
          <w:p w14:paraId="36F6342F" w14:textId="77777777" w:rsidR="00114D3E" w:rsidRDefault="00000000">
            <w:pPr>
              <w:rPr>
                <w:color w:val="000000"/>
              </w:rPr>
            </w:pPr>
            <w:r>
              <w:rPr>
                <w:color w:val="000000"/>
              </w:rPr>
              <w:t>Consider having students do research to learn more about light sources they find intriguing.</w:t>
            </w:r>
          </w:p>
          <w:p w14:paraId="1E3CC3BF" w14:textId="77777777" w:rsidR="00114D3E" w:rsidRDefault="00114D3E">
            <w:pPr>
              <w:rPr>
                <w:color w:val="000000"/>
              </w:rPr>
            </w:pPr>
          </w:p>
          <w:p w14:paraId="1C2E339B" w14:textId="77777777" w:rsidR="00114D3E" w:rsidRDefault="00000000">
            <w:pPr>
              <w:rPr>
                <w:color w:val="000000"/>
              </w:rPr>
            </w:pPr>
            <w:r>
              <w:rPr>
                <w:color w:val="000000"/>
              </w:rPr>
              <w:t>Consider having students research glowworms to learn more about how their glow helps them survive.</w:t>
            </w:r>
          </w:p>
          <w:p w14:paraId="337E8425" w14:textId="77777777" w:rsidR="00114D3E" w:rsidRDefault="00114D3E">
            <w:pPr>
              <w:rPr>
                <w:color w:val="000000"/>
              </w:rPr>
            </w:pPr>
          </w:p>
          <w:p w14:paraId="17A05A2F" w14:textId="77777777" w:rsidR="00114D3E" w:rsidRDefault="00000000">
            <w:pPr>
              <w:rPr>
                <w:color w:val="000000"/>
              </w:rPr>
            </w:pPr>
            <w:r>
              <w:rPr>
                <w:color w:val="000000"/>
              </w:rPr>
              <w:t>Consider asking students to notice shadows in the classroom and to identify the order of the parts that form each shadow.</w:t>
            </w:r>
          </w:p>
          <w:p w14:paraId="7DB06F46" w14:textId="77777777" w:rsidR="00114D3E" w:rsidRDefault="00114D3E">
            <w:pPr>
              <w:rPr>
                <w:color w:val="000000"/>
              </w:rPr>
            </w:pPr>
          </w:p>
          <w:p w14:paraId="74A9C517" w14:textId="77777777" w:rsidR="00114D3E" w:rsidRDefault="00000000">
            <w:pPr>
              <w:rPr>
                <w:color w:val="000000"/>
              </w:rPr>
            </w:pPr>
            <w:r>
              <w:rPr>
                <w:color w:val="000000"/>
              </w:rPr>
              <w:t>Provide students with objects that block light to place in the path of the light. Ask students to identify similarities and differences in the way the light interacts with these objects compared with the way the light interacts with the mirror.</w:t>
            </w:r>
          </w:p>
          <w:p w14:paraId="2FFAFC84" w14:textId="77777777" w:rsidR="00114D3E" w:rsidRDefault="00114D3E">
            <w:pPr>
              <w:rPr>
                <w:color w:val="000000"/>
              </w:rPr>
            </w:pPr>
          </w:p>
          <w:p w14:paraId="4AB622DA" w14:textId="77777777" w:rsidR="00114D3E" w:rsidRDefault="00000000">
            <w:pPr>
              <w:rPr>
                <w:color w:val="000000"/>
              </w:rPr>
            </w:pPr>
            <w:r>
              <w:rPr>
                <w:color w:val="000000"/>
              </w:rPr>
              <w:t>Consider testing each material with the light meter as a class instead of providing the light meter data sheets.</w:t>
            </w:r>
          </w:p>
          <w:p w14:paraId="4863E94D" w14:textId="77777777" w:rsidR="00114D3E" w:rsidRDefault="00114D3E">
            <w:pPr>
              <w:rPr>
                <w:color w:val="000000"/>
              </w:rPr>
            </w:pPr>
          </w:p>
          <w:p w14:paraId="3BF9FC39" w14:textId="77777777" w:rsidR="00114D3E" w:rsidRDefault="00000000">
            <w:pPr>
              <w:rPr>
                <w:color w:val="000000"/>
              </w:rPr>
            </w:pPr>
            <w:r>
              <w:rPr>
                <w:color w:val="000000"/>
              </w:rPr>
              <w:t>Consider showing students a video of a shadow puppet show from Thailand called nang talung: http://phdsci.link/1610. Invite students to observe the puppet and to discuss how light might interact with the puppet.</w:t>
            </w:r>
          </w:p>
          <w:p w14:paraId="004DFAF7" w14:textId="77777777" w:rsidR="00114D3E" w:rsidRDefault="00114D3E">
            <w:pPr>
              <w:rPr>
                <w:color w:val="000000"/>
              </w:rPr>
            </w:pPr>
          </w:p>
          <w:p w14:paraId="4AA18A8E" w14:textId="77777777" w:rsidR="00114D3E" w:rsidRDefault="00000000">
            <w:pPr>
              <w:rPr>
                <w:color w:val="000000"/>
              </w:rPr>
            </w:pPr>
            <w:r>
              <w:rPr>
                <w:color w:val="000000"/>
              </w:rPr>
              <w:t>Offer opportunities for students to explore these questions, such as through shared research, collaborative investigation, or optional homework.</w:t>
            </w:r>
          </w:p>
        </w:tc>
      </w:tr>
    </w:tbl>
    <w:p w14:paraId="5973E8E7" w14:textId="77777777" w:rsidR="00114D3E" w:rsidRDefault="00114D3E">
      <w:pPr>
        <w:jc w:val="both"/>
      </w:pPr>
    </w:p>
    <w:tbl>
      <w:tblPr>
        <w:tblStyle w:val="af1"/>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14D3E" w14:paraId="71A8359D" w14:textId="77777777">
        <w:trPr>
          <w:trHeight w:val="259"/>
        </w:trPr>
        <w:tc>
          <w:tcPr>
            <w:tcW w:w="13225" w:type="dxa"/>
            <w:shd w:val="clear" w:color="auto" w:fill="D9D9D9"/>
          </w:tcPr>
          <w:p w14:paraId="4EBADC74" w14:textId="77777777" w:rsidR="00114D3E" w:rsidRDefault="00000000">
            <w:pPr>
              <w:jc w:val="both"/>
              <w:rPr>
                <w:i/>
                <w:color w:val="000000"/>
              </w:rPr>
            </w:pPr>
            <w:r>
              <w:rPr>
                <w:b/>
                <w:color w:val="000000"/>
              </w:rPr>
              <w:t xml:space="preserve">Instructional Strategies: </w:t>
            </w:r>
            <w:r>
              <w:rPr>
                <w:i/>
                <w:color w:val="000000"/>
              </w:rPr>
              <w:t>(List and describe.)</w:t>
            </w:r>
          </w:p>
        </w:tc>
      </w:tr>
      <w:tr w:rsidR="00114D3E" w14:paraId="6B2260AF" w14:textId="77777777">
        <w:trPr>
          <w:trHeight w:val="1027"/>
        </w:trPr>
        <w:tc>
          <w:tcPr>
            <w:tcW w:w="13225" w:type="dxa"/>
            <w:shd w:val="clear" w:color="auto" w:fill="auto"/>
          </w:tcPr>
          <w:p w14:paraId="5D1DC251"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59B4880C"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7DD42067"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4DEC0CC6"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actually happens. This serves as an instructional tool for identifying and correcting student misconception.</w:t>
            </w:r>
          </w:p>
          <w:p w14:paraId="73B2DD6C"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2FE55BBE"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0CFD43E5"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20E41821" w14:textId="77777777" w:rsidR="00114D3E" w:rsidRDefault="00114D3E">
      <w:pPr>
        <w:jc w:val="both"/>
      </w:pPr>
    </w:p>
    <w:tbl>
      <w:tblPr>
        <w:tblStyle w:val="a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34637B66" w14:textId="77777777">
        <w:trPr>
          <w:trHeight w:val="304"/>
          <w:tblHeader/>
        </w:trPr>
        <w:tc>
          <w:tcPr>
            <w:tcW w:w="13207" w:type="dxa"/>
            <w:shd w:val="clear" w:color="auto" w:fill="D9D9D9"/>
          </w:tcPr>
          <w:p w14:paraId="697E7BE2" w14:textId="77777777" w:rsidR="00114D3E" w:rsidRDefault="00000000">
            <w:r>
              <w:rPr>
                <w:b/>
              </w:rPr>
              <w:t xml:space="preserve">Unit Vocabulary:  </w:t>
            </w:r>
          </w:p>
        </w:tc>
      </w:tr>
      <w:tr w:rsidR="00114D3E" w14:paraId="640BFC43" w14:textId="77777777">
        <w:trPr>
          <w:trHeight w:val="1171"/>
        </w:trPr>
        <w:tc>
          <w:tcPr>
            <w:tcW w:w="13207" w:type="dxa"/>
          </w:tcPr>
          <w:p w14:paraId="6781B9EA" w14:textId="77777777" w:rsidR="00114D3E" w:rsidRDefault="00000000">
            <w:r>
              <w:rPr>
                <w:b/>
              </w:rPr>
              <w:t xml:space="preserve">Essential: </w:t>
            </w:r>
            <w:r>
              <w:t>illuminate, interact, light source, redirect, shadow</w:t>
            </w:r>
          </w:p>
          <w:p w14:paraId="76C6393F" w14:textId="77777777" w:rsidR="00114D3E" w:rsidRDefault="00114D3E"/>
          <w:p w14:paraId="2D8F0DAA" w14:textId="77777777" w:rsidR="00114D3E" w:rsidRDefault="00000000">
            <w:r>
              <w:rPr>
                <w:b/>
              </w:rPr>
              <w:t xml:space="preserve">Non-Essential:  </w:t>
            </w:r>
            <w:r>
              <w:t>light meter, path, screen, sensor, shade, surface, audience, form, interaction, leather, object, order, puppet, puppeteer, system</w:t>
            </w:r>
          </w:p>
        </w:tc>
      </w:tr>
    </w:tbl>
    <w:p w14:paraId="3AD97773" w14:textId="77777777" w:rsidR="00114D3E" w:rsidRDefault="00114D3E">
      <w:pPr>
        <w:jc w:val="both"/>
      </w:pPr>
    </w:p>
    <w:tbl>
      <w:tblPr>
        <w:tblStyle w:val="af3"/>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1"/>
        <w:gridCol w:w="3555"/>
        <w:gridCol w:w="5355"/>
      </w:tblGrid>
      <w:tr w:rsidR="00114D3E" w14:paraId="30A168ED" w14:textId="77777777">
        <w:trPr>
          <w:trHeight w:val="799"/>
          <w:tblHeader/>
        </w:trPr>
        <w:tc>
          <w:tcPr>
            <w:tcW w:w="4291" w:type="dxa"/>
            <w:shd w:val="clear" w:color="auto" w:fill="D9D9D9"/>
          </w:tcPr>
          <w:p w14:paraId="43C839D7" w14:textId="77777777" w:rsidR="00114D3E" w:rsidRDefault="00114D3E">
            <w:pPr>
              <w:rPr>
                <w:b/>
              </w:rPr>
            </w:pPr>
          </w:p>
          <w:p w14:paraId="735FB662" w14:textId="77777777" w:rsidR="00114D3E" w:rsidRDefault="00000000">
            <w:pPr>
              <w:rPr>
                <w:i/>
              </w:rPr>
            </w:pPr>
            <w:r>
              <w:rPr>
                <w:b/>
              </w:rPr>
              <w:t>Integration of Technology:</w:t>
            </w:r>
          </w:p>
        </w:tc>
        <w:tc>
          <w:tcPr>
            <w:tcW w:w="3555" w:type="dxa"/>
            <w:shd w:val="clear" w:color="auto" w:fill="D9D9D9"/>
          </w:tcPr>
          <w:p w14:paraId="39E4C02B" w14:textId="77777777" w:rsidR="00114D3E" w:rsidRDefault="00000000">
            <w:r>
              <w:rPr>
                <w:b/>
              </w:rPr>
              <w:t>21</w:t>
            </w:r>
            <w:r>
              <w:rPr>
                <w:b/>
                <w:vertAlign w:val="superscript"/>
              </w:rPr>
              <w:t>st</w:t>
            </w:r>
            <w:r>
              <w:rPr>
                <w:b/>
              </w:rPr>
              <w:t xml:space="preserve"> Century Themes: </w:t>
            </w:r>
          </w:p>
          <w:p w14:paraId="17AD011F" w14:textId="77777777" w:rsidR="00114D3E" w:rsidRDefault="00114D3E">
            <w:pPr>
              <w:rPr>
                <w:i/>
              </w:rPr>
            </w:pPr>
          </w:p>
        </w:tc>
        <w:tc>
          <w:tcPr>
            <w:tcW w:w="5355" w:type="dxa"/>
            <w:shd w:val="clear" w:color="auto" w:fill="D9D9D9"/>
          </w:tcPr>
          <w:p w14:paraId="6310D162" w14:textId="77777777" w:rsidR="00114D3E" w:rsidRDefault="00000000">
            <w:pPr>
              <w:rPr>
                <w:b/>
              </w:rPr>
            </w:pPr>
            <w:r>
              <w:rPr>
                <w:b/>
              </w:rPr>
              <w:t>21</w:t>
            </w:r>
            <w:r>
              <w:rPr>
                <w:b/>
                <w:vertAlign w:val="superscript"/>
              </w:rPr>
              <w:t>st</w:t>
            </w:r>
            <w:r>
              <w:rPr>
                <w:b/>
              </w:rPr>
              <w:t xml:space="preserve"> Century Skills: </w:t>
            </w:r>
          </w:p>
          <w:p w14:paraId="173D959D" w14:textId="77777777" w:rsidR="00114D3E" w:rsidRDefault="00114D3E">
            <w:pPr>
              <w:rPr>
                <w:b/>
                <w:i/>
              </w:rPr>
            </w:pPr>
          </w:p>
        </w:tc>
      </w:tr>
      <w:tr w:rsidR="00114D3E" w14:paraId="2595FD19" w14:textId="77777777">
        <w:trPr>
          <w:trHeight w:val="5250"/>
        </w:trPr>
        <w:tc>
          <w:tcPr>
            <w:tcW w:w="4291" w:type="dxa"/>
          </w:tcPr>
          <w:p w14:paraId="3B430B1D" w14:textId="77777777" w:rsidR="00114D3E" w:rsidRDefault="00114D3E">
            <w:pPr>
              <w:spacing w:line="480" w:lineRule="auto"/>
            </w:pPr>
          </w:p>
          <w:p w14:paraId="160E2829" w14:textId="77777777" w:rsidR="00114D3E" w:rsidRDefault="00114D3E">
            <w:pPr>
              <w:jc w:val="both"/>
            </w:pPr>
          </w:p>
          <w:p w14:paraId="38277174" w14:textId="77777777" w:rsidR="00114D3E" w:rsidRDefault="00114D3E">
            <w:pPr>
              <w:jc w:val="both"/>
            </w:pPr>
          </w:p>
          <w:p w14:paraId="5C3850B2" w14:textId="77777777" w:rsidR="00114D3E" w:rsidRDefault="00114D3E">
            <w:pPr>
              <w:spacing w:before="280"/>
            </w:pPr>
          </w:p>
        </w:tc>
        <w:tc>
          <w:tcPr>
            <w:tcW w:w="3555" w:type="dxa"/>
          </w:tcPr>
          <w:p w14:paraId="777CA988" w14:textId="77777777" w:rsidR="00114D3E" w:rsidRDefault="00000000">
            <w:pPr>
              <w:spacing w:line="480" w:lineRule="auto"/>
            </w:pPr>
            <w:r>
              <w:rPr>
                <w:rFonts w:ascii="Arial Unicode MS" w:eastAsia="Arial Unicode MS" w:hAnsi="Arial Unicode MS" w:cs="Arial Unicode MS"/>
              </w:rPr>
              <w:t>☐</w:t>
            </w:r>
            <w:r>
              <w:t xml:space="preserve"> Global Awareness</w:t>
            </w:r>
          </w:p>
          <w:p w14:paraId="0480C3B1" w14:textId="77777777" w:rsidR="00114D3E" w:rsidRDefault="00000000">
            <w:pPr>
              <w:rPr>
                <w:i/>
              </w:rPr>
            </w:pPr>
            <w:r>
              <w:rPr>
                <w:i/>
              </w:rPr>
              <w:t>Identification of differences in global measurement systems from country to country (imperial and metric systems)</w:t>
            </w:r>
          </w:p>
          <w:p w14:paraId="5AE00563" w14:textId="77777777" w:rsidR="00114D3E" w:rsidRDefault="00114D3E">
            <w:pPr>
              <w:rPr>
                <w:i/>
              </w:rPr>
            </w:pPr>
          </w:p>
          <w:p w14:paraId="5F3B879F" w14:textId="77777777" w:rsidR="00114D3E" w:rsidRDefault="00000000">
            <w:pPr>
              <w:spacing w:line="480" w:lineRule="auto"/>
            </w:pPr>
            <w:r>
              <w:rPr>
                <w:rFonts w:ascii="Arial Unicode MS" w:eastAsia="Arial Unicode MS" w:hAnsi="Arial Unicode MS" w:cs="Arial Unicode MS"/>
              </w:rPr>
              <w:t>☐</w:t>
            </w:r>
            <w:r>
              <w:t xml:space="preserve"> Civic Literacy</w:t>
            </w:r>
          </w:p>
          <w:p w14:paraId="09CEC4BE" w14:textId="77777777" w:rsidR="00114D3E" w:rsidRDefault="00000000">
            <w:r>
              <w:rPr>
                <w:rFonts w:ascii="Arial Unicode MS" w:eastAsia="Arial Unicode MS" w:hAnsi="Arial Unicode MS" w:cs="Arial Unicode MS"/>
              </w:rPr>
              <w:t>☐</w:t>
            </w:r>
            <w:r>
              <w:t xml:space="preserve"> Financial, Economic, Business, &amp; Entrepreneurial Literacy</w:t>
            </w:r>
          </w:p>
          <w:p w14:paraId="5C5E68AA" w14:textId="77777777" w:rsidR="00114D3E" w:rsidRDefault="00114D3E"/>
          <w:p w14:paraId="2CE23214" w14:textId="77777777" w:rsidR="00114D3E" w:rsidRDefault="00000000">
            <w:pPr>
              <w:spacing w:line="480" w:lineRule="auto"/>
            </w:pPr>
            <w:r>
              <w:rPr>
                <w:rFonts w:ascii="Arial Unicode MS" w:eastAsia="Arial Unicode MS" w:hAnsi="Arial Unicode MS" w:cs="Arial Unicode MS"/>
              </w:rPr>
              <w:t>☐</w:t>
            </w:r>
            <w:r>
              <w:t xml:space="preserve"> Health Literacy</w:t>
            </w:r>
          </w:p>
          <w:p w14:paraId="7CA7E774" w14:textId="77777777" w:rsidR="00114D3E" w:rsidRDefault="00114D3E">
            <w:pPr>
              <w:jc w:val="both"/>
              <w:rPr>
                <w:b/>
              </w:rPr>
            </w:pPr>
          </w:p>
        </w:tc>
        <w:tc>
          <w:tcPr>
            <w:tcW w:w="5355" w:type="dxa"/>
          </w:tcPr>
          <w:p w14:paraId="50674433" w14:textId="77777777" w:rsidR="00114D3E" w:rsidRDefault="00000000">
            <w:pPr>
              <w:spacing w:line="480" w:lineRule="auto"/>
            </w:pPr>
            <w:r>
              <w:rPr>
                <w:rFonts w:ascii="Arial Unicode MS" w:eastAsia="Arial Unicode MS" w:hAnsi="Arial Unicode MS" w:cs="Arial Unicode MS"/>
              </w:rPr>
              <w:t>☐</w:t>
            </w:r>
            <w:r>
              <w:t xml:space="preserve"> Creativity &amp; Innovation</w:t>
            </w:r>
          </w:p>
          <w:p w14:paraId="24B04A7F" w14:textId="77777777" w:rsidR="00114D3E" w:rsidRDefault="00000000">
            <w:pPr>
              <w:spacing w:line="480" w:lineRule="auto"/>
            </w:pPr>
            <w:r>
              <w:rPr>
                <w:rFonts w:ascii="Arial Unicode MS" w:eastAsia="Arial Unicode MS" w:hAnsi="Arial Unicode MS" w:cs="Arial Unicode MS"/>
              </w:rPr>
              <w:t>☐</w:t>
            </w:r>
            <w:r>
              <w:t xml:space="preserve"> Media Literacy                      </w:t>
            </w:r>
          </w:p>
          <w:p w14:paraId="1A26A82E" w14:textId="77777777" w:rsidR="00114D3E" w:rsidRDefault="00000000">
            <w:r>
              <w:rPr>
                <w:rFonts w:ascii="Arial Unicode MS" w:eastAsia="Arial Unicode MS" w:hAnsi="Arial Unicode MS" w:cs="Arial Unicode MS"/>
              </w:rPr>
              <w:t>☐</w:t>
            </w:r>
            <w:r>
              <w:t xml:space="preserve"> Critical Thinking &amp; Problem Solving</w:t>
            </w:r>
          </w:p>
          <w:p w14:paraId="580EAF79" w14:textId="77777777" w:rsidR="00114D3E" w:rsidRDefault="00000000">
            <w:pPr>
              <w:rPr>
                <w:i/>
              </w:rPr>
            </w:pPr>
            <w:r>
              <w:rPr>
                <w:i/>
              </w:rPr>
              <w:t>Students must use problem solving and critical thinking skills in many classroom questions.</w:t>
            </w:r>
          </w:p>
          <w:p w14:paraId="466E88BA" w14:textId="77777777" w:rsidR="00114D3E" w:rsidRDefault="00000000">
            <w:r>
              <w:rPr>
                <w:rFonts w:ascii="Arial Unicode MS" w:eastAsia="Arial Unicode MS" w:hAnsi="Arial Unicode MS" w:cs="Arial Unicode MS"/>
              </w:rPr>
              <w:t>☐</w:t>
            </w:r>
            <w:r>
              <w:t xml:space="preserve"> Life and Career Skills </w:t>
            </w:r>
            <w:r>
              <w:rPr>
                <w:i/>
              </w:rPr>
              <w:t xml:space="preserve">(flexibility, initiative, cross-cultural skills, productivity, leadership, etc.) </w:t>
            </w:r>
          </w:p>
          <w:p w14:paraId="19802442" w14:textId="77777777" w:rsidR="00114D3E" w:rsidRDefault="00114D3E"/>
          <w:p w14:paraId="63FBC5E6" w14:textId="77777777" w:rsidR="00114D3E" w:rsidRDefault="00000000">
            <w:r>
              <w:rPr>
                <w:rFonts w:ascii="Arial Unicode MS" w:eastAsia="Arial Unicode MS" w:hAnsi="Arial Unicode MS" w:cs="Arial Unicode MS"/>
              </w:rPr>
              <w:t>☐</w:t>
            </w:r>
            <w:r>
              <w:t>Information &amp; Communication Technologies Literacy</w:t>
            </w:r>
          </w:p>
          <w:p w14:paraId="4CE40529" w14:textId="77777777" w:rsidR="00114D3E" w:rsidRDefault="00114D3E"/>
          <w:p w14:paraId="62A6D25B" w14:textId="77777777" w:rsidR="00114D3E" w:rsidRDefault="00000000">
            <w:r>
              <w:rPr>
                <w:rFonts w:ascii="Arial Unicode MS" w:eastAsia="Arial Unicode MS" w:hAnsi="Arial Unicode MS" w:cs="Arial Unicode MS"/>
              </w:rPr>
              <w:t>☐</w:t>
            </w:r>
            <w:r>
              <w:t xml:space="preserve"> Communication &amp; Collaboration</w:t>
            </w:r>
          </w:p>
          <w:p w14:paraId="34E0CC71" w14:textId="77777777" w:rsidR="00114D3E" w:rsidRDefault="00000000">
            <w:pPr>
              <w:rPr>
                <w:i/>
              </w:rPr>
            </w:pPr>
            <w:r>
              <w:rPr>
                <w:i/>
              </w:rPr>
              <w:t>Students work together to measure objects and generate classwide data sets.</w:t>
            </w:r>
          </w:p>
          <w:p w14:paraId="2F0FEDA8" w14:textId="77777777" w:rsidR="00114D3E" w:rsidRDefault="00114D3E">
            <w:pPr>
              <w:rPr>
                <w:i/>
              </w:rPr>
            </w:pPr>
          </w:p>
          <w:p w14:paraId="111D215F" w14:textId="77777777" w:rsidR="00114D3E" w:rsidRDefault="00000000">
            <w:r>
              <w:rPr>
                <w:rFonts w:ascii="Arial Unicode MS" w:eastAsia="Arial Unicode MS" w:hAnsi="Arial Unicode MS" w:cs="Arial Unicode MS"/>
              </w:rPr>
              <w:t>☐</w:t>
            </w:r>
            <w:r>
              <w:t xml:space="preserve"> Information Literacy   </w:t>
            </w:r>
          </w:p>
        </w:tc>
      </w:tr>
    </w:tbl>
    <w:p w14:paraId="061B7BC8" w14:textId="77777777" w:rsidR="00114D3E" w:rsidRDefault="00114D3E">
      <w:pPr>
        <w:jc w:val="both"/>
      </w:pPr>
    </w:p>
    <w:tbl>
      <w:tblPr>
        <w:tblStyle w:val="af4"/>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28DEE023" w14:textId="77777777">
        <w:trPr>
          <w:trHeight w:val="267"/>
          <w:tblHeader/>
        </w:trPr>
        <w:tc>
          <w:tcPr>
            <w:tcW w:w="13207" w:type="dxa"/>
            <w:shd w:val="clear" w:color="auto" w:fill="D9D9D9"/>
          </w:tcPr>
          <w:p w14:paraId="67685702" w14:textId="77777777" w:rsidR="00114D3E" w:rsidRDefault="00000000">
            <w:pPr>
              <w:jc w:val="both"/>
              <w:rPr>
                <w:b/>
              </w:rPr>
            </w:pPr>
            <w:r>
              <w:rPr>
                <w:b/>
              </w:rPr>
              <w:t>Resources:</w:t>
            </w:r>
          </w:p>
        </w:tc>
      </w:tr>
      <w:tr w:rsidR="00114D3E" w14:paraId="6C40FE6C" w14:textId="77777777">
        <w:trPr>
          <w:trHeight w:val="84"/>
        </w:trPr>
        <w:tc>
          <w:tcPr>
            <w:tcW w:w="13207" w:type="dxa"/>
          </w:tcPr>
          <w:p w14:paraId="09497496" w14:textId="77777777" w:rsidR="00114D3E" w:rsidRDefault="00000000">
            <w:pPr>
              <w:widowControl w:val="0"/>
              <w:pBdr>
                <w:top w:val="nil"/>
                <w:left w:val="nil"/>
                <w:bottom w:val="nil"/>
                <w:right w:val="nil"/>
                <w:between w:val="nil"/>
              </w:pBdr>
              <w:rPr>
                <w:b/>
              </w:rPr>
            </w:pPr>
            <w:r>
              <w:rPr>
                <w:b/>
              </w:rPr>
              <w:t>Texts/Materials:</w:t>
            </w:r>
          </w:p>
          <w:p w14:paraId="620A581C" w14:textId="77777777" w:rsidR="00114D3E" w:rsidRDefault="00000000">
            <w:pPr>
              <w:widowControl w:val="0"/>
              <w:pBdr>
                <w:top w:val="nil"/>
                <w:left w:val="nil"/>
                <w:bottom w:val="nil"/>
                <w:right w:val="nil"/>
                <w:between w:val="nil"/>
              </w:pBdr>
            </w:pPr>
            <w:r>
              <w:t>Blackout by John Rocco</w:t>
            </w:r>
          </w:p>
          <w:p w14:paraId="41E31E29" w14:textId="77777777" w:rsidR="00114D3E" w:rsidRDefault="00000000">
            <w:pPr>
              <w:widowControl w:val="0"/>
              <w:pBdr>
                <w:top w:val="nil"/>
                <w:left w:val="nil"/>
                <w:bottom w:val="nil"/>
                <w:right w:val="nil"/>
                <w:between w:val="nil"/>
              </w:pBdr>
            </w:pPr>
            <w:r>
              <w:t>Additional:</w:t>
            </w:r>
          </w:p>
          <w:p w14:paraId="4108EBA1" w14:textId="77777777" w:rsidR="00114D3E" w:rsidRDefault="00000000">
            <w:pPr>
              <w:widowControl w:val="0"/>
              <w:pBdr>
                <w:top w:val="nil"/>
                <w:left w:val="nil"/>
                <w:bottom w:val="nil"/>
                <w:right w:val="nil"/>
                <w:between w:val="nil"/>
              </w:pBdr>
            </w:pPr>
            <w:r>
              <w:t xml:space="preserve">“Wayang Kulit: Indonesia’s Extraordinary Shadow Puppetry Tradition” from the Asia Society website: http://phdsci.link/1608 </w:t>
            </w:r>
          </w:p>
          <w:p w14:paraId="0E444613" w14:textId="77777777" w:rsidR="00114D3E" w:rsidRDefault="00000000">
            <w:pPr>
              <w:widowControl w:val="0"/>
              <w:pBdr>
                <w:top w:val="nil"/>
                <w:left w:val="nil"/>
                <w:bottom w:val="nil"/>
                <w:right w:val="nil"/>
                <w:between w:val="nil"/>
              </w:pBdr>
            </w:pPr>
            <w:r>
              <w:t>The Shadow Puppet Theatre of Malaysia: A Study of Wayang Kulit with Performance Scripts and Puppet Designs by Beth Osnes</w:t>
            </w:r>
          </w:p>
        </w:tc>
      </w:tr>
    </w:tbl>
    <w:p w14:paraId="146D65EE" w14:textId="77777777" w:rsidR="00114D3E" w:rsidRDefault="00114D3E"/>
    <w:tbl>
      <w:tblPr>
        <w:tblStyle w:val="af5"/>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14D3E" w14:paraId="61E319C0" w14:textId="77777777">
        <w:trPr>
          <w:trHeight w:val="434"/>
          <w:tblHeader/>
        </w:trPr>
        <w:tc>
          <w:tcPr>
            <w:tcW w:w="6603" w:type="dxa"/>
            <w:shd w:val="clear" w:color="auto" w:fill="D9D9D9"/>
          </w:tcPr>
          <w:p w14:paraId="43EC1621" w14:textId="77777777" w:rsidR="00114D3E" w:rsidRDefault="00000000">
            <w:r>
              <w:rPr>
                <w:b/>
              </w:rPr>
              <w:lastRenderedPageBreak/>
              <w:t>Unit 3: Sound</w:t>
            </w:r>
          </w:p>
          <w:p w14:paraId="5319D271" w14:textId="77777777" w:rsidR="00114D3E" w:rsidRDefault="00114D3E">
            <w:pPr>
              <w:jc w:val="both"/>
            </w:pPr>
          </w:p>
        </w:tc>
        <w:tc>
          <w:tcPr>
            <w:tcW w:w="6604" w:type="dxa"/>
            <w:shd w:val="clear" w:color="auto" w:fill="D9D9D9"/>
          </w:tcPr>
          <w:p w14:paraId="20AB2CD1" w14:textId="77777777" w:rsidR="00114D3E" w:rsidRDefault="00000000">
            <w:pPr>
              <w:jc w:val="both"/>
            </w:pPr>
            <w:r>
              <w:rPr>
                <w:b/>
              </w:rPr>
              <w:t>Recommended Duration:  29 days</w:t>
            </w:r>
          </w:p>
        </w:tc>
      </w:tr>
      <w:tr w:rsidR="00114D3E" w14:paraId="57572036" w14:textId="77777777">
        <w:trPr>
          <w:trHeight w:val="774"/>
        </w:trPr>
        <w:tc>
          <w:tcPr>
            <w:tcW w:w="13207" w:type="dxa"/>
            <w:gridSpan w:val="2"/>
          </w:tcPr>
          <w:p w14:paraId="605FD40F" w14:textId="77777777" w:rsidR="00114D3E" w:rsidRDefault="00000000">
            <w:r>
              <w:rPr>
                <w:b/>
              </w:rPr>
              <w:t>Unit Description:</w:t>
            </w:r>
            <w:r>
              <w:t xml:space="preserve"> Throughout this module, students study the anchor phenomenon—the Recycled Orchestra of Cateura—and build an answer to the Essential Question: How does the Recycled Orchestra make music? As students learn about each new concept, they revisit and refine a model that represents how the Recycled Orchestra uses discarded objects to make music. At the end of the module, students use their knowledge of the causes and effects of sound to explain the anchor phenomenon, and they apply their learning to a new context in an End-of-Module Assessment. Through these experiences, students develop an enduring understanding that sound is caused by vibrating objects and sound can cause objects to vibrate.</w:t>
            </w:r>
          </w:p>
        </w:tc>
      </w:tr>
    </w:tbl>
    <w:p w14:paraId="447B8C83" w14:textId="77777777" w:rsidR="00114D3E" w:rsidRDefault="00114D3E">
      <w:pPr>
        <w:jc w:val="both"/>
      </w:pPr>
    </w:p>
    <w:tbl>
      <w:tblPr>
        <w:tblStyle w:val="af6"/>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0"/>
        <w:gridCol w:w="4575"/>
        <w:gridCol w:w="4074"/>
        <w:gridCol w:w="4326"/>
      </w:tblGrid>
      <w:tr w:rsidR="00114D3E" w14:paraId="6C649BDC" w14:textId="77777777">
        <w:trPr>
          <w:trHeight w:val="520"/>
          <w:tblHeader/>
        </w:trPr>
        <w:tc>
          <w:tcPr>
            <w:tcW w:w="4675" w:type="dxa"/>
            <w:gridSpan w:val="2"/>
            <w:shd w:val="clear" w:color="auto" w:fill="D9D9D9"/>
          </w:tcPr>
          <w:p w14:paraId="52CA4FB6" w14:textId="77777777" w:rsidR="00114D3E" w:rsidRDefault="00000000">
            <w:pPr>
              <w:jc w:val="both"/>
            </w:pPr>
            <w:r>
              <w:rPr>
                <w:b/>
              </w:rPr>
              <w:t>Essential Questions:</w:t>
            </w:r>
          </w:p>
        </w:tc>
        <w:tc>
          <w:tcPr>
            <w:tcW w:w="8550" w:type="dxa"/>
            <w:gridSpan w:val="2"/>
            <w:shd w:val="clear" w:color="auto" w:fill="D9D9D9"/>
          </w:tcPr>
          <w:p w14:paraId="3660D5F4" w14:textId="77777777" w:rsidR="00114D3E" w:rsidRDefault="00000000">
            <w:r>
              <w:rPr>
                <w:b/>
              </w:rPr>
              <w:t>Anchor Phenomenon:</w:t>
            </w:r>
          </w:p>
          <w:p w14:paraId="3BFCCD81" w14:textId="77777777" w:rsidR="00114D3E" w:rsidRDefault="00114D3E">
            <w:pPr>
              <w:jc w:val="both"/>
            </w:pPr>
          </w:p>
        </w:tc>
      </w:tr>
      <w:tr w:rsidR="00114D3E" w14:paraId="4AB2C376" w14:textId="77777777">
        <w:trPr>
          <w:trHeight w:val="761"/>
        </w:trPr>
        <w:tc>
          <w:tcPr>
            <w:tcW w:w="4675" w:type="dxa"/>
            <w:gridSpan w:val="2"/>
            <w:shd w:val="clear" w:color="auto" w:fill="auto"/>
          </w:tcPr>
          <w:p w14:paraId="6ABC4A7E" w14:textId="77777777" w:rsidR="00114D3E" w:rsidRDefault="00000000">
            <w:r>
              <w:t>How does the Recycled Orchestra make music?</w:t>
            </w:r>
          </w:p>
        </w:tc>
        <w:tc>
          <w:tcPr>
            <w:tcW w:w="8550" w:type="dxa"/>
            <w:gridSpan w:val="2"/>
            <w:shd w:val="clear" w:color="auto" w:fill="auto"/>
          </w:tcPr>
          <w:p w14:paraId="5482C27A" w14:textId="77777777" w:rsidR="00114D3E" w:rsidRDefault="00000000">
            <w:pPr>
              <w:pBdr>
                <w:top w:val="nil"/>
                <w:left w:val="nil"/>
                <w:bottom w:val="nil"/>
                <w:right w:val="nil"/>
                <w:between w:val="nil"/>
              </w:pBdr>
            </w:pPr>
            <w:r>
              <w:t>What do people use to make music? (1-3)</w:t>
            </w:r>
          </w:p>
          <w:p w14:paraId="376BA214" w14:textId="77777777" w:rsidR="00114D3E" w:rsidRDefault="00000000">
            <w:pPr>
              <w:pBdr>
                <w:top w:val="nil"/>
                <w:left w:val="nil"/>
                <w:bottom w:val="nil"/>
                <w:right w:val="nil"/>
                <w:between w:val="nil"/>
              </w:pBdr>
            </w:pPr>
            <w:r>
              <w:t>How do instruments make sound? (4-6)</w:t>
            </w:r>
          </w:p>
          <w:p w14:paraId="3735B85A" w14:textId="77777777" w:rsidR="00114D3E" w:rsidRDefault="00000000">
            <w:pPr>
              <w:pBdr>
                <w:top w:val="nil"/>
                <w:left w:val="nil"/>
                <w:bottom w:val="nil"/>
                <w:right w:val="nil"/>
                <w:between w:val="nil"/>
              </w:pBdr>
            </w:pPr>
            <w:r>
              <w:t>How do objects make sound? (7)</w:t>
            </w:r>
          </w:p>
          <w:p w14:paraId="22EE1B6E" w14:textId="77777777" w:rsidR="00114D3E" w:rsidRDefault="00000000">
            <w:pPr>
              <w:pBdr>
                <w:top w:val="nil"/>
                <w:left w:val="nil"/>
                <w:bottom w:val="nil"/>
                <w:right w:val="nil"/>
                <w:between w:val="nil"/>
              </w:pBdr>
            </w:pPr>
            <w:r>
              <w:t>How can we make common objects sound like instruments? (8-9)</w:t>
            </w:r>
          </w:p>
          <w:p w14:paraId="239F106C" w14:textId="77777777" w:rsidR="00114D3E" w:rsidRDefault="00000000">
            <w:pPr>
              <w:pBdr>
                <w:top w:val="nil"/>
                <w:left w:val="nil"/>
                <w:bottom w:val="nil"/>
                <w:right w:val="nil"/>
                <w:between w:val="nil"/>
              </w:pBdr>
            </w:pPr>
            <w:r>
              <w:t>How does a music box make sound? (10)</w:t>
            </w:r>
          </w:p>
          <w:p w14:paraId="2845C153" w14:textId="77777777" w:rsidR="00114D3E" w:rsidRDefault="00000000">
            <w:pPr>
              <w:pBdr>
                <w:top w:val="nil"/>
                <w:left w:val="nil"/>
                <w:bottom w:val="nil"/>
                <w:right w:val="nil"/>
                <w:between w:val="nil"/>
              </w:pBdr>
            </w:pPr>
            <w:r>
              <w:t>Where can people hear sound from a vibrating object? (11-13)</w:t>
            </w:r>
          </w:p>
          <w:p w14:paraId="17164893" w14:textId="77777777" w:rsidR="00114D3E" w:rsidRDefault="00000000">
            <w:pPr>
              <w:pBdr>
                <w:top w:val="nil"/>
                <w:left w:val="nil"/>
                <w:bottom w:val="nil"/>
                <w:right w:val="nil"/>
                <w:between w:val="nil"/>
              </w:pBdr>
            </w:pPr>
            <w:r>
              <w:t>How do we use our ears to sense sound? (14)</w:t>
            </w:r>
          </w:p>
          <w:p w14:paraId="4CEAE473" w14:textId="77777777" w:rsidR="00114D3E" w:rsidRDefault="00000000">
            <w:pPr>
              <w:pBdr>
                <w:top w:val="nil"/>
                <w:left w:val="nil"/>
                <w:bottom w:val="nil"/>
                <w:right w:val="nil"/>
                <w:between w:val="nil"/>
              </w:pBdr>
            </w:pPr>
            <w:r>
              <w:t>How can we use an object to feel sound? (15-16)</w:t>
            </w:r>
          </w:p>
          <w:p w14:paraId="6A4B00B1" w14:textId="77777777" w:rsidR="00114D3E" w:rsidRDefault="00000000">
            <w:pPr>
              <w:pBdr>
                <w:top w:val="nil"/>
                <w:left w:val="nil"/>
                <w:bottom w:val="nil"/>
                <w:right w:val="nil"/>
                <w:between w:val="nil"/>
              </w:pBdr>
            </w:pPr>
            <w:r>
              <w:t>How does sound from an airplane affect buildings? (17)</w:t>
            </w:r>
          </w:p>
          <w:p w14:paraId="5A667C3D" w14:textId="77777777" w:rsidR="00114D3E" w:rsidRDefault="00000000">
            <w:pPr>
              <w:pBdr>
                <w:top w:val="nil"/>
                <w:left w:val="nil"/>
                <w:bottom w:val="nil"/>
                <w:right w:val="nil"/>
                <w:between w:val="nil"/>
              </w:pBdr>
            </w:pPr>
            <w:r>
              <w:t>How can people use instruments to send messages? (18-19)</w:t>
            </w:r>
          </w:p>
          <w:p w14:paraId="28B90641" w14:textId="77777777" w:rsidR="00114D3E" w:rsidRDefault="00000000">
            <w:pPr>
              <w:pBdr>
                <w:top w:val="nil"/>
                <w:left w:val="nil"/>
                <w:bottom w:val="nil"/>
                <w:right w:val="nil"/>
                <w:between w:val="nil"/>
              </w:pBdr>
            </w:pPr>
            <w:r>
              <w:t>How can devices help people communicate in different ways? (20)</w:t>
            </w:r>
          </w:p>
          <w:p w14:paraId="5D31BA23" w14:textId="77777777" w:rsidR="00114D3E" w:rsidRDefault="00000000">
            <w:pPr>
              <w:pBdr>
                <w:top w:val="nil"/>
                <w:left w:val="nil"/>
                <w:bottom w:val="nil"/>
                <w:right w:val="nil"/>
                <w:between w:val="nil"/>
              </w:pBdr>
            </w:pPr>
            <w:r>
              <w:t>How can we help a teacher communicate with students at recess? (21-25)</w:t>
            </w:r>
          </w:p>
          <w:p w14:paraId="57BEB857" w14:textId="77777777" w:rsidR="00114D3E" w:rsidRDefault="00000000">
            <w:pPr>
              <w:pBdr>
                <w:top w:val="nil"/>
                <w:left w:val="nil"/>
                <w:bottom w:val="nil"/>
                <w:right w:val="nil"/>
                <w:between w:val="nil"/>
              </w:pBdr>
            </w:pPr>
            <w:r>
              <w:t>Can people use cups and string to communicate? (26-29)</w:t>
            </w:r>
          </w:p>
        </w:tc>
      </w:tr>
      <w:tr w:rsidR="00114D3E" w14:paraId="62B52C88" w14:textId="77777777">
        <w:trPr>
          <w:trHeight w:val="540"/>
          <w:tblHeader/>
        </w:trPr>
        <w:tc>
          <w:tcPr>
            <w:tcW w:w="18" w:type="dxa"/>
          </w:tcPr>
          <w:p w14:paraId="4701683F" w14:textId="77777777" w:rsidR="00114D3E" w:rsidRDefault="00114D3E">
            <w:pPr>
              <w:widowControl w:val="0"/>
              <w:pBdr>
                <w:top w:val="nil"/>
                <w:left w:val="nil"/>
                <w:bottom w:val="nil"/>
                <w:right w:val="nil"/>
                <w:between w:val="nil"/>
              </w:pBdr>
              <w:spacing w:line="276" w:lineRule="auto"/>
            </w:pPr>
          </w:p>
        </w:tc>
        <w:tc>
          <w:tcPr>
            <w:tcW w:w="4657" w:type="dxa"/>
            <w:shd w:val="clear" w:color="auto" w:fill="D9D9D9"/>
          </w:tcPr>
          <w:p w14:paraId="1C0925AF" w14:textId="77777777" w:rsidR="00114D3E" w:rsidRDefault="00000000">
            <w:pPr>
              <w:jc w:val="both"/>
              <w:rPr>
                <w:b/>
              </w:rPr>
            </w:pPr>
            <w:r>
              <w:rPr>
                <w:b/>
              </w:rPr>
              <w:t>Focus Standards</w:t>
            </w:r>
          </w:p>
        </w:tc>
        <w:tc>
          <w:tcPr>
            <w:tcW w:w="4147" w:type="dxa"/>
            <w:shd w:val="clear" w:color="auto" w:fill="D9D9D9"/>
          </w:tcPr>
          <w:p w14:paraId="25F77A86" w14:textId="77777777" w:rsidR="00114D3E" w:rsidRDefault="00000000">
            <w:pPr>
              <w:jc w:val="both"/>
              <w:rPr>
                <w:b/>
              </w:rPr>
            </w:pPr>
            <w:r>
              <w:rPr>
                <w:b/>
              </w:rPr>
              <w:t>Science and Engineering Practices (SEP)</w:t>
            </w:r>
          </w:p>
        </w:tc>
        <w:tc>
          <w:tcPr>
            <w:tcW w:w="4403" w:type="dxa"/>
            <w:shd w:val="clear" w:color="auto" w:fill="D9D9D9"/>
          </w:tcPr>
          <w:p w14:paraId="22243941" w14:textId="77777777" w:rsidR="00114D3E" w:rsidRDefault="00000000">
            <w:pPr>
              <w:jc w:val="both"/>
              <w:rPr>
                <w:b/>
              </w:rPr>
            </w:pPr>
            <w:r>
              <w:rPr>
                <w:b/>
              </w:rPr>
              <w:t>Crosscutting Concepts (CC)</w:t>
            </w:r>
          </w:p>
        </w:tc>
      </w:tr>
      <w:tr w:rsidR="00114D3E" w14:paraId="7C29261B" w14:textId="77777777">
        <w:trPr>
          <w:trHeight w:val="540"/>
          <w:tblHeader/>
        </w:trPr>
        <w:tc>
          <w:tcPr>
            <w:tcW w:w="18" w:type="dxa"/>
          </w:tcPr>
          <w:p w14:paraId="5B7A46E7" w14:textId="77777777" w:rsidR="00114D3E" w:rsidRDefault="00114D3E">
            <w:pPr>
              <w:widowControl w:val="0"/>
              <w:pBdr>
                <w:top w:val="nil"/>
                <w:left w:val="nil"/>
                <w:bottom w:val="nil"/>
                <w:right w:val="nil"/>
                <w:between w:val="nil"/>
              </w:pBdr>
              <w:spacing w:line="276" w:lineRule="auto"/>
              <w:rPr>
                <w:b/>
              </w:rPr>
            </w:pPr>
          </w:p>
        </w:tc>
        <w:tc>
          <w:tcPr>
            <w:tcW w:w="4657" w:type="dxa"/>
            <w:shd w:val="clear" w:color="auto" w:fill="FFFFFF"/>
          </w:tcPr>
          <w:p w14:paraId="7CFF0287" w14:textId="77777777" w:rsidR="00114D3E" w:rsidRDefault="00000000">
            <w:pPr>
              <w:jc w:val="both"/>
            </w:pPr>
            <w:r>
              <w:t>1-PS4-1 Plan and conduct investigations to provide evidence that vibrating materials can make sound and that sound can make materials vibrate.</w:t>
            </w:r>
          </w:p>
          <w:p w14:paraId="5E10E37C" w14:textId="77777777" w:rsidR="00114D3E" w:rsidRDefault="00000000">
            <w:pPr>
              <w:jc w:val="both"/>
            </w:pPr>
            <w:r>
              <w:t>1-PS4-4 Use tools and materials to design and build a device that uses light or sound to solve the problem of communicating over a distance.</w:t>
            </w:r>
          </w:p>
          <w:p w14:paraId="48F4025C" w14:textId="77777777" w:rsidR="00114D3E" w:rsidRDefault="00000000">
            <w:pPr>
              <w:jc w:val="both"/>
            </w:pPr>
            <w:r>
              <w:lastRenderedPageBreak/>
              <w:t>K–2-ETS1-2 Develop a simple sketch, drawing, or physical model to illustrate how the shape of an object helps it function as needed to solve a given problem.</w:t>
            </w:r>
          </w:p>
          <w:p w14:paraId="540B55FE" w14:textId="77777777" w:rsidR="00114D3E" w:rsidRDefault="00000000">
            <w:pPr>
              <w:jc w:val="both"/>
              <w:rPr>
                <w:b/>
              </w:rPr>
            </w:pPr>
            <w:r>
              <w:t>K–2-ETS1-3 Analyze data from tests of two objects designed to solve the same problem to compare the strengths and weaknesses of how each performs.</w:t>
            </w:r>
          </w:p>
        </w:tc>
        <w:tc>
          <w:tcPr>
            <w:tcW w:w="4147" w:type="dxa"/>
            <w:shd w:val="clear" w:color="auto" w:fill="FFFFFF"/>
          </w:tcPr>
          <w:p w14:paraId="51EED18E" w14:textId="77777777" w:rsidR="00114D3E" w:rsidRDefault="00000000">
            <w:pPr>
              <w:jc w:val="both"/>
            </w:pPr>
            <w:r>
              <w:lastRenderedPageBreak/>
              <w:t>SEP.3: Planning and Carrying Out Investigations</w:t>
            </w:r>
          </w:p>
          <w:p w14:paraId="51EA1E16" w14:textId="77777777" w:rsidR="00114D3E" w:rsidRDefault="00000000">
            <w:pPr>
              <w:jc w:val="both"/>
              <w:rPr>
                <w:b/>
              </w:rPr>
            </w:pPr>
            <w:r>
              <w:t>SEP.4: Analyzing and Interpreting Data</w:t>
            </w:r>
          </w:p>
        </w:tc>
        <w:tc>
          <w:tcPr>
            <w:tcW w:w="4403" w:type="dxa"/>
            <w:shd w:val="clear" w:color="auto" w:fill="FFFFFF"/>
          </w:tcPr>
          <w:p w14:paraId="1D91023E" w14:textId="77777777" w:rsidR="00114D3E" w:rsidRDefault="00000000">
            <w:pPr>
              <w:jc w:val="both"/>
            </w:pPr>
            <w:r>
              <w:t>CC.1: Patterns</w:t>
            </w:r>
          </w:p>
          <w:p w14:paraId="5F0FCC9A" w14:textId="77777777" w:rsidR="00114D3E" w:rsidRDefault="00000000">
            <w:pPr>
              <w:jc w:val="both"/>
              <w:rPr>
                <w:b/>
              </w:rPr>
            </w:pPr>
            <w:r>
              <w:t>CC.4: Systems and System Models</w:t>
            </w:r>
          </w:p>
        </w:tc>
      </w:tr>
    </w:tbl>
    <w:p w14:paraId="51A7C4CE" w14:textId="77777777" w:rsidR="00114D3E" w:rsidRDefault="00114D3E">
      <w:pPr>
        <w:jc w:val="both"/>
      </w:pPr>
    </w:p>
    <w:tbl>
      <w:tblPr>
        <w:tblStyle w:val="a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14D3E" w14:paraId="3FE32C47" w14:textId="77777777">
        <w:trPr>
          <w:trHeight w:val="656"/>
          <w:tblHeader/>
        </w:trPr>
        <w:tc>
          <w:tcPr>
            <w:tcW w:w="3600" w:type="dxa"/>
            <w:shd w:val="clear" w:color="auto" w:fill="D9D9D9"/>
          </w:tcPr>
          <w:p w14:paraId="2C35FB5D" w14:textId="77777777" w:rsidR="00114D3E" w:rsidRDefault="00000000">
            <w:pPr>
              <w:jc w:val="both"/>
              <w:rPr>
                <w:b/>
                <w:strike/>
              </w:rPr>
            </w:pPr>
            <w:r>
              <w:rPr>
                <w:b/>
              </w:rPr>
              <w:t>Learning Goals:</w:t>
            </w:r>
          </w:p>
        </w:tc>
        <w:tc>
          <w:tcPr>
            <w:tcW w:w="9607" w:type="dxa"/>
            <w:shd w:val="clear" w:color="auto" w:fill="D9D9D9"/>
          </w:tcPr>
          <w:p w14:paraId="2DF8E12C" w14:textId="77777777" w:rsidR="00114D3E" w:rsidRDefault="00000000">
            <w:pPr>
              <w:jc w:val="both"/>
            </w:pPr>
            <w:r>
              <w:rPr>
                <w:b/>
              </w:rPr>
              <w:t xml:space="preserve">Learning Objectives </w:t>
            </w:r>
            <w:r>
              <w:t>[Students will be able to (SWBAT)…]</w:t>
            </w:r>
            <w:r>
              <w:rPr>
                <w:b/>
              </w:rPr>
              <w:t>:</w:t>
            </w:r>
          </w:p>
        </w:tc>
      </w:tr>
      <w:tr w:rsidR="00114D3E" w14:paraId="417A082E" w14:textId="77777777">
        <w:trPr>
          <w:trHeight w:val="417"/>
        </w:trPr>
        <w:tc>
          <w:tcPr>
            <w:tcW w:w="3600" w:type="dxa"/>
          </w:tcPr>
          <w:p w14:paraId="09266ABA" w14:textId="77777777" w:rsidR="00114D3E" w:rsidRDefault="00000000">
            <w:pPr>
              <w:jc w:val="both"/>
            </w:pPr>
            <w:r>
              <w:t>Concept 1: Making Sound</w:t>
            </w:r>
          </w:p>
          <w:p w14:paraId="21D90743" w14:textId="77777777" w:rsidR="00114D3E" w:rsidRDefault="00000000">
            <w:pPr>
              <w:tabs>
                <w:tab w:val="left" w:pos="1731"/>
              </w:tabs>
              <w:jc w:val="both"/>
            </w:pPr>
            <w:r>
              <w:t>Lessons 1-10</w:t>
            </w:r>
          </w:p>
          <w:p w14:paraId="1DF856D4" w14:textId="77777777" w:rsidR="00114D3E" w:rsidRDefault="00000000">
            <w:pPr>
              <w:jc w:val="both"/>
            </w:pPr>
            <w:r>
              <w:t xml:space="preserve">Sound is caused by vibrating objects. </w:t>
            </w:r>
          </w:p>
          <w:p w14:paraId="5B27D36A" w14:textId="77777777" w:rsidR="00114D3E" w:rsidRDefault="00114D3E">
            <w:pPr>
              <w:jc w:val="both"/>
            </w:pPr>
          </w:p>
          <w:p w14:paraId="21E65F87" w14:textId="77777777" w:rsidR="00114D3E" w:rsidRDefault="00114D3E">
            <w:pPr>
              <w:jc w:val="both"/>
            </w:pPr>
          </w:p>
          <w:p w14:paraId="1DEB859A" w14:textId="77777777" w:rsidR="00114D3E" w:rsidRDefault="00114D3E">
            <w:pPr>
              <w:jc w:val="both"/>
            </w:pPr>
          </w:p>
          <w:p w14:paraId="6F712A54" w14:textId="77777777" w:rsidR="00114D3E" w:rsidRDefault="00114D3E">
            <w:pPr>
              <w:jc w:val="both"/>
            </w:pPr>
          </w:p>
          <w:p w14:paraId="6371B9FF" w14:textId="77777777" w:rsidR="00114D3E" w:rsidRDefault="00114D3E">
            <w:pPr>
              <w:jc w:val="both"/>
            </w:pPr>
          </w:p>
          <w:p w14:paraId="1CF9519E" w14:textId="77777777" w:rsidR="00114D3E" w:rsidRDefault="00114D3E">
            <w:pPr>
              <w:jc w:val="both"/>
            </w:pPr>
          </w:p>
          <w:p w14:paraId="23BCD60B" w14:textId="77777777" w:rsidR="00114D3E" w:rsidRDefault="00114D3E">
            <w:pPr>
              <w:jc w:val="both"/>
            </w:pPr>
          </w:p>
          <w:p w14:paraId="1E6C2DF4" w14:textId="77777777" w:rsidR="00114D3E" w:rsidRDefault="00114D3E">
            <w:pPr>
              <w:jc w:val="both"/>
            </w:pPr>
          </w:p>
          <w:p w14:paraId="372BA7D5" w14:textId="77777777" w:rsidR="00114D3E" w:rsidRDefault="00114D3E">
            <w:pPr>
              <w:jc w:val="both"/>
            </w:pPr>
          </w:p>
          <w:p w14:paraId="20D26714" w14:textId="77777777" w:rsidR="00114D3E" w:rsidRDefault="00114D3E">
            <w:pPr>
              <w:jc w:val="both"/>
            </w:pPr>
          </w:p>
          <w:p w14:paraId="42C935CB" w14:textId="77777777" w:rsidR="00114D3E" w:rsidRDefault="00000000">
            <w:pPr>
              <w:jc w:val="both"/>
            </w:pPr>
            <w:r>
              <w:t>Concept 2: What are the effects of sound?</w:t>
            </w:r>
          </w:p>
          <w:p w14:paraId="3C218A2F" w14:textId="77777777" w:rsidR="00114D3E" w:rsidRDefault="00000000">
            <w:pPr>
              <w:jc w:val="both"/>
            </w:pPr>
            <w:r>
              <w:t>Lessons 11-17</w:t>
            </w:r>
          </w:p>
          <w:p w14:paraId="6DBEF3F4" w14:textId="77777777" w:rsidR="00114D3E" w:rsidRDefault="00000000">
            <w:pPr>
              <w:jc w:val="both"/>
            </w:pPr>
            <w:r>
              <w:t>Sound can cause objects to vibrate</w:t>
            </w:r>
          </w:p>
          <w:p w14:paraId="51A1D166" w14:textId="77777777" w:rsidR="00114D3E" w:rsidRDefault="00114D3E">
            <w:pPr>
              <w:jc w:val="both"/>
            </w:pPr>
          </w:p>
          <w:p w14:paraId="47EB1656" w14:textId="77777777" w:rsidR="00114D3E" w:rsidRDefault="00114D3E">
            <w:pPr>
              <w:jc w:val="both"/>
            </w:pPr>
          </w:p>
          <w:p w14:paraId="20C4CABE" w14:textId="77777777" w:rsidR="00114D3E" w:rsidRDefault="00114D3E">
            <w:pPr>
              <w:jc w:val="both"/>
            </w:pPr>
          </w:p>
          <w:p w14:paraId="38A2AB46" w14:textId="77777777" w:rsidR="00114D3E" w:rsidRDefault="00114D3E">
            <w:pPr>
              <w:jc w:val="both"/>
            </w:pPr>
          </w:p>
          <w:p w14:paraId="53916483" w14:textId="77777777" w:rsidR="00114D3E" w:rsidRDefault="00114D3E">
            <w:pPr>
              <w:jc w:val="both"/>
            </w:pPr>
          </w:p>
          <w:p w14:paraId="0BC9C564" w14:textId="77777777" w:rsidR="00114D3E" w:rsidRDefault="00114D3E">
            <w:pPr>
              <w:jc w:val="both"/>
            </w:pPr>
          </w:p>
          <w:p w14:paraId="56A651F6" w14:textId="77777777" w:rsidR="00114D3E" w:rsidRDefault="00000000">
            <w:pPr>
              <w:jc w:val="both"/>
            </w:pPr>
            <w:r>
              <w:t>Application of Concepts</w:t>
            </w:r>
          </w:p>
          <w:p w14:paraId="45A332E4" w14:textId="77777777" w:rsidR="00114D3E" w:rsidRDefault="00000000">
            <w:pPr>
              <w:jc w:val="both"/>
            </w:pPr>
            <w:r>
              <w:t>Lessons 18-29</w:t>
            </w:r>
          </w:p>
          <w:p w14:paraId="20E43D95" w14:textId="77777777" w:rsidR="00114D3E" w:rsidRDefault="00114D3E">
            <w:pPr>
              <w:jc w:val="both"/>
            </w:pPr>
          </w:p>
        </w:tc>
        <w:tc>
          <w:tcPr>
            <w:tcW w:w="9607" w:type="dxa"/>
          </w:tcPr>
          <w:p w14:paraId="6F1B2E0E" w14:textId="77777777" w:rsidR="00114D3E" w:rsidRDefault="00000000">
            <w:pPr>
              <w:jc w:val="both"/>
            </w:pPr>
            <w:r>
              <w:lastRenderedPageBreak/>
              <w:t xml:space="preserve">Lesson 1: Identify musical instruments and explain that people use them to make music. </w:t>
            </w:r>
          </w:p>
          <w:p w14:paraId="00C2C062" w14:textId="77777777" w:rsidR="00114D3E" w:rsidRDefault="00000000">
            <w:pPr>
              <w:jc w:val="both"/>
            </w:pPr>
            <w:r>
              <w:t xml:space="preserve">Lesson 2: Describe similarities between recycled instruments and ordinary instruments. </w:t>
            </w:r>
          </w:p>
          <w:p w14:paraId="4A5B154A" w14:textId="77777777" w:rsidR="00114D3E" w:rsidRDefault="00000000">
            <w:pPr>
              <w:jc w:val="both"/>
            </w:pPr>
            <w:r>
              <w:t>Lesson 3: Begin developing a class model that shows how the Recycled Orchestra makes music.</w:t>
            </w:r>
          </w:p>
          <w:p w14:paraId="234C9FBD" w14:textId="77777777" w:rsidR="00114D3E" w:rsidRDefault="00000000">
            <w:pPr>
              <w:jc w:val="both"/>
            </w:pPr>
            <w:r>
              <w:t xml:space="preserve">Lesson 4: Observe the pattern that instruments must be touched or moved to make sound. </w:t>
            </w:r>
          </w:p>
          <w:p w14:paraId="4D98CB29" w14:textId="77777777" w:rsidR="00114D3E" w:rsidRDefault="00000000">
            <w:pPr>
              <w:jc w:val="both"/>
            </w:pPr>
            <w:r>
              <w:t xml:space="preserve">Lesson 5: Use observations as evidence to make a claim that some instruments make sound by vibrating. </w:t>
            </w:r>
          </w:p>
          <w:p w14:paraId="79B6B1E4" w14:textId="77777777" w:rsidR="00114D3E" w:rsidRDefault="00000000">
            <w:pPr>
              <w:jc w:val="both"/>
            </w:pPr>
            <w:r>
              <w:t>Lesson 6: Use evidence from additional observations to support the claim that all instruments make sound by vibrating</w:t>
            </w:r>
          </w:p>
          <w:p w14:paraId="70D37B66" w14:textId="77777777" w:rsidR="00114D3E" w:rsidRDefault="00000000">
            <w:pPr>
              <w:jc w:val="both"/>
            </w:pPr>
            <w:r>
              <w:t>Lesson 7: Investigate common objects to determine that objects make sound by vibrating.</w:t>
            </w:r>
          </w:p>
          <w:p w14:paraId="7C31F6C1" w14:textId="77777777" w:rsidR="00114D3E" w:rsidRDefault="00000000">
            <w:pPr>
              <w:jc w:val="both"/>
            </w:pPr>
            <w:r>
              <w:t>Lesson 8: Use evidence from observations to identify objects that make a particular sound.</w:t>
            </w:r>
          </w:p>
          <w:p w14:paraId="23D45050" w14:textId="77777777" w:rsidR="00114D3E" w:rsidRDefault="00000000">
            <w:pPr>
              <w:jc w:val="both"/>
            </w:pPr>
            <w:r>
              <w:t xml:space="preserve"> Lesson 9: Confirm that objects that look similar, feel similar, and move in similar ways can make similar sounds</w:t>
            </w:r>
          </w:p>
          <w:p w14:paraId="2319CCD4" w14:textId="77777777" w:rsidR="00114D3E" w:rsidRDefault="00000000">
            <w:pPr>
              <w:jc w:val="both"/>
            </w:pPr>
            <w:r>
              <w:t>Lesson 10: Use observations to explain that a music box must vibrate to make sound.</w:t>
            </w:r>
          </w:p>
          <w:p w14:paraId="2FD3AA99" w14:textId="77777777" w:rsidR="00114D3E" w:rsidRDefault="00114D3E">
            <w:pPr>
              <w:jc w:val="both"/>
              <w:rPr>
                <w:b/>
              </w:rPr>
            </w:pPr>
          </w:p>
          <w:p w14:paraId="6644714B" w14:textId="77777777" w:rsidR="00114D3E" w:rsidRDefault="00000000">
            <w:pPr>
              <w:jc w:val="both"/>
            </w:pPr>
            <w:r>
              <w:t xml:space="preserve">Lesson 11: Observe a model orchestra to determine that people can hear sound on all sides of a vibrating object. </w:t>
            </w:r>
          </w:p>
          <w:p w14:paraId="6ABB2F8C" w14:textId="77777777" w:rsidR="00114D3E" w:rsidRDefault="00000000">
            <w:pPr>
              <w:jc w:val="both"/>
            </w:pPr>
            <w:r>
              <w:t xml:space="preserve">Lesson 12: Compare observations to determine that sound travels away from a vibrating object in all directions. </w:t>
            </w:r>
          </w:p>
          <w:p w14:paraId="2A1BFDE1" w14:textId="77777777" w:rsidR="00114D3E" w:rsidRDefault="00000000">
            <w:pPr>
              <w:jc w:val="both"/>
            </w:pPr>
            <w:r>
              <w:t>Lesson 13: Identify the pattern that sound gets quieter as distance from a vibrating object increases</w:t>
            </w:r>
          </w:p>
          <w:p w14:paraId="0EE7696C" w14:textId="77777777" w:rsidR="00114D3E" w:rsidRDefault="00000000">
            <w:pPr>
              <w:jc w:val="both"/>
            </w:pPr>
            <w:r>
              <w:t>Lesson 14: Use evidence from observations to explain that sound causes the eardrum to vibrate.</w:t>
            </w:r>
          </w:p>
          <w:p w14:paraId="5EC40F0D" w14:textId="77777777" w:rsidR="00114D3E" w:rsidRDefault="00000000">
            <w:pPr>
              <w:jc w:val="both"/>
            </w:pPr>
            <w:r>
              <w:t>Lesson 15: Observe that sound can cause balloons to vibrate.</w:t>
            </w:r>
          </w:p>
          <w:p w14:paraId="2282561E" w14:textId="77777777" w:rsidR="00114D3E" w:rsidRDefault="00000000">
            <w:pPr>
              <w:jc w:val="both"/>
            </w:pPr>
            <w:r>
              <w:lastRenderedPageBreak/>
              <w:t>Lesson 16: Determine that people can feel objects vibrate in response to loud, nearby sounds.</w:t>
            </w:r>
          </w:p>
          <w:p w14:paraId="7D2E820E" w14:textId="77777777" w:rsidR="00114D3E" w:rsidRDefault="00000000">
            <w:pPr>
              <w:jc w:val="both"/>
            </w:pPr>
            <w:r>
              <w:t>Lesson 17: Predict that sound from an airplane causes a nearby house to vibrate.</w:t>
            </w:r>
          </w:p>
          <w:p w14:paraId="7C404606" w14:textId="77777777" w:rsidR="00114D3E" w:rsidRDefault="00114D3E">
            <w:pPr>
              <w:jc w:val="both"/>
              <w:rPr>
                <w:b/>
              </w:rPr>
            </w:pPr>
          </w:p>
          <w:p w14:paraId="48CB4698" w14:textId="77777777" w:rsidR="00114D3E" w:rsidRDefault="00000000">
            <w:pPr>
              <w:jc w:val="both"/>
            </w:pPr>
            <w:r>
              <w:t xml:space="preserve">Lesson 18: Explain how people can use instruments to communicate. </w:t>
            </w:r>
          </w:p>
          <w:p w14:paraId="39601D25" w14:textId="77777777" w:rsidR="00114D3E" w:rsidRDefault="00000000">
            <w:pPr>
              <w:jc w:val="both"/>
            </w:pPr>
            <w:r>
              <w:t>Lesson 19: Make a claim about which instruments people can use to communicate.</w:t>
            </w:r>
          </w:p>
          <w:p w14:paraId="374AEBCF" w14:textId="77777777" w:rsidR="00114D3E" w:rsidRDefault="00000000">
            <w:pPr>
              <w:jc w:val="both"/>
            </w:pPr>
            <w:r>
              <w:t>Lesson 20: Use observations to explain that devices can use sound, light, and color to help people communicate over a distance.</w:t>
            </w:r>
          </w:p>
          <w:p w14:paraId="50453618" w14:textId="77777777" w:rsidR="00114D3E" w:rsidRDefault="00000000">
            <w:pPr>
              <w:jc w:val="both"/>
            </w:pPr>
            <w:r>
              <w:t>Lessons 21–25: Apply the engineering design process to create a device that helps a teacher communicate with students over a long distance.</w:t>
            </w:r>
          </w:p>
          <w:p w14:paraId="0A392504" w14:textId="77777777" w:rsidR="00114D3E" w:rsidRDefault="00000000">
            <w:pPr>
              <w:jc w:val="both"/>
            </w:pPr>
            <w:r>
              <w:t xml:space="preserve">Lesson 26: Explain how the Recycled Orchestra makes music. (Socratic Seminar) </w:t>
            </w:r>
          </w:p>
          <w:p w14:paraId="4D4DCC51" w14:textId="77777777" w:rsidR="00114D3E" w:rsidRDefault="00000000">
            <w:pPr>
              <w:jc w:val="both"/>
            </w:pPr>
            <w:r>
              <w:t>Lesson 27: Use observations to predict whether people can use a cup telephone to communicate. (End-of-Module Assessment, Part A)</w:t>
            </w:r>
          </w:p>
          <w:p w14:paraId="3CA40C4E" w14:textId="77777777" w:rsidR="00114D3E" w:rsidRDefault="00000000">
            <w:pPr>
              <w:jc w:val="both"/>
            </w:pPr>
            <w:r>
              <w:t xml:space="preserve">Lesson 28: Explain how a cup telephone works as a communication device. (End-of-Module Assessment, Part B) </w:t>
            </w:r>
          </w:p>
          <w:p w14:paraId="7C78CDBF" w14:textId="77777777" w:rsidR="00114D3E" w:rsidRDefault="00000000">
            <w:pPr>
              <w:jc w:val="both"/>
              <w:rPr>
                <w:b/>
              </w:rPr>
            </w:pPr>
            <w:r>
              <w:t>Lesson 29: Explain how objects make sound and how sound can affect objects. (End-of-Module Debrief)</w:t>
            </w:r>
          </w:p>
        </w:tc>
      </w:tr>
    </w:tbl>
    <w:p w14:paraId="0198A6DB" w14:textId="77777777" w:rsidR="00114D3E" w:rsidRDefault="00114D3E">
      <w:pPr>
        <w:jc w:val="both"/>
      </w:pPr>
    </w:p>
    <w:tbl>
      <w:tblPr>
        <w:tblStyle w:val="af8"/>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27"/>
        <w:gridCol w:w="6480"/>
      </w:tblGrid>
      <w:tr w:rsidR="00114D3E" w14:paraId="0FAEF0A2" w14:textId="77777777">
        <w:trPr>
          <w:trHeight w:val="255"/>
          <w:tblHeader/>
        </w:trPr>
        <w:tc>
          <w:tcPr>
            <w:tcW w:w="6727" w:type="dxa"/>
            <w:shd w:val="clear" w:color="auto" w:fill="D9D9D9"/>
          </w:tcPr>
          <w:p w14:paraId="5845C060" w14:textId="77777777" w:rsidR="00114D3E" w:rsidRDefault="00000000">
            <w:pPr>
              <w:rPr>
                <w:b/>
              </w:rPr>
            </w:pPr>
            <w:r>
              <w:rPr>
                <w:b/>
              </w:rPr>
              <w:t>Formative Assessments:</w:t>
            </w:r>
          </w:p>
        </w:tc>
        <w:tc>
          <w:tcPr>
            <w:tcW w:w="6480" w:type="dxa"/>
            <w:shd w:val="clear" w:color="auto" w:fill="D9D9D9"/>
          </w:tcPr>
          <w:p w14:paraId="06F21226" w14:textId="77777777" w:rsidR="00114D3E" w:rsidRDefault="00000000">
            <w:pPr>
              <w:rPr>
                <w:b/>
              </w:rPr>
            </w:pPr>
            <w:r>
              <w:rPr>
                <w:b/>
              </w:rPr>
              <w:t>Summative Assessment:</w:t>
            </w:r>
          </w:p>
        </w:tc>
      </w:tr>
      <w:tr w:rsidR="00114D3E" w14:paraId="17152F4A" w14:textId="77777777">
        <w:trPr>
          <w:trHeight w:val="255"/>
        </w:trPr>
        <w:tc>
          <w:tcPr>
            <w:tcW w:w="6727" w:type="dxa"/>
          </w:tcPr>
          <w:p w14:paraId="45522C80" w14:textId="77777777" w:rsidR="00114D3E" w:rsidRDefault="00000000">
            <w:pPr>
              <w:widowControl w:val="0"/>
              <w:pBdr>
                <w:top w:val="nil"/>
                <w:left w:val="nil"/>
                <w:bottom w:val="nil"/>
                <w:right w:val="nil"/>
                <w:between w:val="nil"/>
              </w:pBdr>
            </w:pPr>
            <w:r>
              <w:t>Conceptual Checkpoint Lesson 10 What causes sound? SEP.4, PS4.A, CC.4</w:t>
            </w:r>
          </w:p>
          <w:p w14:paraId="7C82066F" w14:textId="77777777" w:rsidR="00114D3E" w:rsidRDefault="00114D3E">
            <w:pPr>
              <w:widowControl w:val="0"/>
              <w:pBdr>
                <w:top w:val="nil"/>
                <w:left w:val="nil"/>
                <w:bottom w:val="nil"/>
                <w:right w:val="nil"/>
                <w:between w:val="nil"/>
              </w:pBdr>
            </w:pPr>
          </w:p>
          <w:p w14:paraId="233DCBA9" w14:textId="77777777" w:rsidR="00114D3E" w:rsidRDefault="00000000">
            <w:pPr>
              <w:widowControl w:val="0"/>
              <w:pBdr>
                <w:top w:val="nil"/>
                <w:left w:val="nil"/>
                <w:bottom w:val="nil"/>
                <w:right w:val="nil"/>
                <w:between w:val="nil"/>
              </w:pBdr>
            </w:pPr>
            <w:r>
              <w:t>Conceptual Checkpoint Lesson 17 What are the effects of sound? SEP.3, PS4.A, CC.1, CC.2</w:t>
            </w:r>
          </w:p>
          <w:p w14:paraId="14BAC546" w14:textId="77777777" w:rsidR="00114D3E" w:rsidRDefault="00114D3E">
            <w:pPr>
              <w:widowControl w:val="0"/>
              <w:pBdr>
                <w:top w:val="nil"/>
                <w:left w:val="nil"/>
                <w:bottom w:val="nil"/>
                <w:right w:val="nil"/>
                <w:between w:val="nil"/>
              </w:pBdr>
            </w:pPr>
          </w:p>
          <w:p w14:paraId="5C2ECEB7" w14:textId="77777777" w:rsidR="00114D3E" w:rsidRDefault="00000000">
            <w:pPr>
              <w:widowControl w:val="0"/>
              <w:pBdr>
                <w:top w:val="nil"/>
                <w:left w:val="nil"/>
                <w:bottom w:val="nil"/>
                <w:right w:val="nil"/>
                <w:between w:val="nil"/>
              </w:pBdr>
            </w:pPr>
            <w:r>
              <w:t>End-of-Module Debrief Lesson 29 Explain how objects make sound and how sound can affect objects.</w:t>
            </w:r>
          </w:p>
          <w:p w14:paraId="0ABD3CD8" w14:textId="77777777" w:rsidR="00114D3E" w:rsidRDefault="00114D3E">
            <w:pPr>
              <w:widowControl w:val="0"/>
              <w:pBdr>
                <w:top w:val="nil"/>
                <w:left w:val="nil"/>
                <w:bottom w:val="nil"/>
                <w:right w:val="nil"/>
                <w:between w:val="nil"/>
              </w:pBdr>
            </w:pPr>
          </w:p>
        </w:tc>
        <w:tc>
          <w:tcPr>
            <w:tcW w:w="6480" w:type="dxa"/>
          </w:tcPr>
          <w:p w14:paraId="18D3CF56" w14:textId="77777777" w:rsidR="00114D3E" w:rsidRDefault="00000000">
            <w:pPr>
              <w:widowControl w:val="0"/>
              <w:pBdr>
                <w:top w:val="nil"/>
                <w:left w:val="nil"/>
                <w:bottom w:val="nil"/>
                <w:right w:val="nil"/>
                <w:between w:val="nil"/>
              </w:pBdr>
            </w:pPr>
            <w:r>
              <w:t>Socratic Seminar Lesson 26 Explain how the Recycled Orchestra makes music</w:t>
            </w:r>
          </w:p>
          <w:p w14:paraId="10C5D7CF" w14:textId="77777777" w:rsidR="00114D3E" w:rsidRDefault="00114D3E">
            <w:pPr>
              <w:widowControl w:val="0"/>
              <w:pBdr>
                <w:top w:val="nil"/>
                <w:left w:val="nil"/>
                <w:bottom w:val="nil"/>
                <w:right w:val="nil"/>
                <w:between w:val="nil"/>
              </w:pBdr>
            </w:pPr>
          </w:p>
          <w:p w14:paraId="10F4D135" w14:textId="77777777" w:rsidR="00114D3E" w:rsidRDefault="00000000">
            <w:pPr>
              <w:jc w:val="both"/>
            </w:pPr>
            <w:r>
              <w:t xml:space="preserve">End-of-Module Assessment Lesson 27-28 Use observations to predict whether people can use a cup telephone to communicate. (Part A) Explain how a cup telephone works as a communication device. (Part B) </w:t>
            </w:r>
          </w:p>
          <w:p w14:paraId="1B0A89CA" w14:textId="77777777" w:rsidR="00114D3E" w:rsidRDefault="00114D3E">
            <w:pPr>
              <w:widowControl w:val="0"/>
              <w:pBdr>
                <w:top w:val="nil"/>
                <w:left w:val="nil"/>
                <w:bottom w:val="nil"/>
                <w:right w:val="nil"/>
                <w:between w:val="nil"/>
              </w:pBdr>
            </w:pPr>
          </w:p>
          <w:p w14:paraId="7E54D24F" w14:textId="77777777" w:rsidR="00114D3E" w:rsidRDefault="00114D3E">
            <w:pPr>
              <w:widowControl w:val="0"/>
              <w:pBdr>
                <w:top w:val="nil"/>
                <w:left w:val="nil"/>
                <w:bottom w:val="nil"/>
                <w:right w:val="nil"/>
                <w:between w:val="nil"/>
              </w:pBdr>
            </w:pPr>
          </w:p>
        </w:tc>
      </w:tr>
    </w:tbl>
    <w:p w14:paraId="22C3F6D6" w14:textId="77777777" w:rsidR="00114D3E" w:rsidRDefault="00114D3E">
      <w:pPr>
        <w:jc w:val="both"/>
      </w:pPr>
    </w:p>
    <w:tbl>
      <w:tblPr>
        <w:tblStyle w:val="af9"/>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05"/>
        <w:gridCol w:w="3420"/>
        <w:gridCol w:w="3396"/>
        <w:gridCol w:w="2904"/>
      </w:tblGrid>
      <w:tr w:rsidR="00114D3E" w14:paraId="2532E8F0" w14:textId="77777777">
        <w:trPr>
          <w:trHeight w:val="508"/>
        </w:trPr>
        <w:tc>
          <w:tcPr>
            <w:tcW w:w="13225" w:type="dxa"/>
            <w:gridSpan w:val="4"/>
            <w:shd w:val="clear" w:color="auto" w:fill="D9D9D9"/>
          </w:tcPr>
          <w:p w14:paraId="52E1381F" w14:textId="77777777" w:rsidR="00114D3E" w:rsidRDefault="00000000">
            <w:pPr>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14D3E" w14:paraId="402263CF" w14:textId="77777777">
        <w:trPr>
          <w:trHeight w:val="254"/>
        </w:trPr>
        <w:tc>
          <w:tcPr>
            <w:tcW w:w="3505" w:type="dxa"/>
            <w:shd w:val="clear" w:color="auto" w:fill="D9D9D9"/>
          </w:tcPr>
          <w:p w14:paraId="2D1EF357" w14:textId="77777777" w:rsidR="00114D3E" w:rsidRDefault="00000000">
            <w:pPr>
              <w:rPr>
                <w:b/>
                <w:color w:val="000000"/>
              </w:rPr>
            </w:pPr>
            <w:r>
              <w:rPr>
                <w:b/>
                <w:color w:val="000000"/>
              </w:rPr>
              <w:t>Special Education Students</w:t>
            </w:r>
          </w:p>
        </w:tc>
        <w:tc>
          <w:tcPr>
            <w:tcW w:w="3420" w:type="dxa"/>
            <w:shd w:val="clear" w:color="auto" w:fill="D9D9D9"/>
          </w:tcPr>
          <w:p w14:paraId="176A1445" w14:textId="77777777" w:rsidR="00114D3E" w:rsidRDefault="00000000">
            <w:pPr>
              <w:rPr>
                <w:b/>
                <w:color w:val="000000"/>
              </w:rPr>
            </w:pPr>
            <w:r>
              <w:rPr>
                <w:b/>
                <w:color w:val="000000"/>
              </w:rPr>
              <w:t>English Language Learners (ELLs)</w:t>
            </w:r>
          </w:p>
        </w:tc>
        <w:tc>
          <w:tcPr>
            <w:tcW w:w="3396" w:type="dxa"/>
            <w:shd w:val="clear" w:color="auto" w:fill="D9D9D9"/>
          </w:tcPr>
          <w:p w14:paraId="5B984F5D" w14:textId="77777777" w:rsidR="00114D3E" w:rsidRDefault="00000000">
            <w:pPr>
              <w:rPr>
                <w:b/>
                <w:color w:val="000000"/>
              </w:rPr>
            </w:pPr>
            <w:r>
              <w:rPr>
                <w:b/>
                <w:color w:val="000000"/>
              </w:rPr>
              <w:t>At-Risk Learners</w:t>
            </w:r>
          </w:p>
        </w:tc>
        <w:tc>
          <w:tcPr>
            <w:tcW w:w="2904" w:type="dxa"/>
            <w:shd w:val="clear" w:color="auto" w:fill="D9D9D9"/>
          </w:tcPr>
          <w:p w14:paraId="7D299ABE" w14:textId="77777777" w:rsidR="00114D3E" w:rsidRDefault="00000000">
            <w:pPr>
              <w:rPr>
                <w:b/>
                <w:color w:val="000000"/>
              </w:rPr>
            </w:pPr>
            <w:r>
              <w:rPr>
                <w:b/>
                <w:color w:val="000000"/>
              </w:rPr>
              <w:t>Advanced Learners</w:t>
            </w:r>
          </w:p>
        </w:tc>
      </w:tr>
      <w:tr w:rsidR="00114D3E" w14:paraId="5367863D" w14:textId="77777777">
        <w:trPr>
          <w:trHeight w:val="499"/>
        </w:trPr>
        <w:tc>
          <w:tcPr>
            <w:tcW w:w="3505" w:type="dxa"/>
            <w:shd w:val="clear" w:color="auto" w:fill="auto"/>
          </w:tcPr>
          <w:p w14:paraId="025BCE8D" w14:textId="77777777" w:rsidR="00114D3E" w:rsidRDefault="00000000">
            <w:pPr>
              <w:rPr>
                <w:color w:val="000000"/>
              </w:rPr>
            </w:pPr>
            <w:r>
              <w:rPr>
                <w:color w:val="000000"/>
              </w:rPr>
              <w:lastRenderedPageBreak/>
              <w:t>To support students with the memory and vocabulary demands of this task, consider playing the video twice. The first time, have students identify instruments they recognize. The second time, have students identify instruments they do not recognize.</w:t>
            </w:r>
          </w:p>
          <w:p w14:paraId="170F9C3D" w14:textId="77777777" w:rsidR="00114D3E" w:rsidRDefault="00114D3E">
            <w:pPr>
              <w:rPr>
                <w:color w:val="000000"/>
              </w:rPr>
            </w:pPr>
          </w:p>
          <w:p w14:paraId="4CE99FA9" w14:textId="77777777" w:rsidR="00114D3E" w:rsidRDefault="00000000">
            <w:pPr>
              <w:rPr>
                <w:color w:val="000000"/>
              </w:rPr>
            </w:pPr>
            <w:r>
              <w:rPr>
                <w:color w:val="000000"/>
              </w:rPr>
              <w:t>If students need support with the writing demands of this task, consider scribing their responses or conducting one-on-one interviews.</w:t>
            </w:r>
          </w:p>
          <w:p w14:paraId="399EFC86" w14:textId="77777777" w:rsidR="00114D3E" w:rsidRDefault="00114D3E">
            <w:pPr>
              <w:rPr>
                <w:color w:val="000000"/>
              </w:rPr>
            </w:pPr>
          </w:p>
          <w:p w14:paraId="234A6A43" w14:textId="77777777" w:rsidR="00114D3E" w:rsidRDefault="00000000">
            <w:pPr>
              <w:rPr>
                <w:color w:val="000000"/>
              </w:rPr>
            </w:pPr>
            <w:r>
              <w:rPr>
                <w:color w:val="000000"/>
              </w:rPr>
              <w:t>If students in the class are deaf or hard of hearing, consider choosing them to play an instrument. Alternatively, have these students work with a partner to decide when to display a thumbs-up signal in the next section of the lesson.</w:t>
            </w:r>
          </w:p>
          <w:p w14:paraId="78DB4E0C" w14:textId="77777777" w:rsidR="00114D3E" w:rsidRDefault="00114D3E">
            <w:pPr>
              <w:rPr>
                <w:color w:val="000000"/>
              </w:rPr>
            </w:pPr>
          </w:p>
          <w:p w14:paraId="104E2E07" w14:textId="77777777" w:rsidR="00114D3E" w:rsidRDefault="00000000">
            <w:pPr>
              <w:rPr>
                <w:color w:val="000000"/>
              </w:rPr>
            </w:pPr>
            <w:r>
              <w:rPr>
                <w:color w:val="000000"/>
              </w:rPr>
              <w:t>If students need support with the writing demands of this task, consider scribing their responses or conducting one-on-one interviews.</w:t>
            </w:r>
          </w:p>
          <w:p w14:paraId="22488C33" w14:textId="77777777" w:rsidR="00114D3E" w:rsidRDefault="00114D3E">
            <w:pPr>
              <w:rPr>
                <w:color w:val="000000"/>
              </w:rPr>
            </w:pPr>
          </w:p>
          <w:p w14:paraId="54374935" w14:textId="77777777" w:rsidR="00114D3E" w:rsidRDefault="00000000">
            <w:pPr>
              <w:rPr>
                <w:color w:val="000000"/>
              </w:rPr>
            </w:pPr>
            <w:r>
              <w:rPr>
                <w:color w:val="000000"/>
              </w:rPr>
              <w:t xml:space="preserve">Some students may need support to follow the procedure correctly and efficiently. Consider partnering with these students at one of the stations to guide them </w:t>
            </w:r>
            <w:r>
              <w:rPr>
                <w:color w:val="000000"/>
              </w:rPr>
              <w:lastRenderedPageBreak/>
              <w:t>through each step of the procedure. Then encourage students to repeat the same steps at each station.</w:t>
            </w:r>
          </w:p>
          <w:p w14:paraId="6800576F" w14:textId="77777777" w:rsidR="00114D3E" w:rsidRDefault="00114D3E">
            <w:pPr>
              <w:rPr>
                <w:color w:val="000000"/>
              </w:rPr>
            </w:pPr>
          </w:p>
          <w:p w14:paraId="70272DB7" w14:textId="77777777" w:rsidR="00114D3E" w:rsidRDefault="00000000">
            <w:pPr>
              <w:rPr>
                <w:color w:val="000000"/>
              </w:rPr>
            </w:pPr>
            <w:r>
              <w:rPr>
                <w:color w:val="000000"/>
              </w:rPr>
              <w:t>To support students with red-green color blindness, have group members point out red and green parts of the devices.</w:t>
            </w:r>
          </w:p>
          <w:p w14:paraId="2A11B101" w14:textId="77777777" w:rsidR="00114D3E" w:rsidRDefault="00114D3E">
            <w:pPr>
              <w:rPr>
                <w:color w:val="000000"/>
              </w:rPr>
            </w:pPr>
          </w:p>
          <w:p w14:paraId="03C04005" w14:textId="77777777" w:rsidR="00114D3E" w:rsidRDefault="00000000">
            <w:pPr>
              <w:rPr>
                <w:color w:val="000000"/>
              </w:rPr>
            </w:pPr>
            <w:r>
              <w:rPr>
                <w:color w:val="000000"/>
              </w:rPr>
              <w:t>Consider supporting students who are deaf or hard of hearing with the last row of data collection by providing a decibel meter or decibel meter app. With a partner’s help, students should place the meter near the opening of the cup and watch for a change in sound as they pluck the taut string multiple times. Ensure that students understand how to read the meter. Alternatively, students can record in the last row what their partner heard when listening for sound.</w:t>
            </w:r>
          </w:p>
          <w:p w14:paraId="0164AC54" w14:textId="77777777" w:rsidR="00114D3E" w:rsidRDefault="00114D3E">
            <w:pPr>
              <w:rPr>
                <w:color w:val="000000"/>
              </w:rPr>
            </w:pPr>
          </w:p>
          <w:p w14:paraId="0E33C1F3" w14:textId="77777777" w:rsidR="00114D3E" w:rsidRDefault="00000000">
            <w:pPr>
              <w:rPr>
                <w:color w:val="000000"/>
              </w:rPr>
            </w:pPr>
            <w:r>
              <w:rPr>
                <w:color w:val="000000"/>
              </w:rPr>
              <w:t>Support students who are deaf or hard of hearing by recommending that they remain in the role of speaker throughout testing. Suggest that they circle data based on their partner’s experiences receiving messages.</w:t>
            </w:r>
          </w:p>
          <w:p w14:paraId="72A439ED" w14:textId="77777777" w:rsidR="00114D3E" w:rsidRDefault="00114D3E">
            <w:pPr>
              <w:rPr>
                <w:color w:val="000000"/>
              </w:rPr>
            </w:pPr>
          </w:p>
        </w:tc>
        <w:tc>
          <w:tcPr>
            <w:tcW w:w="3420" w:type="dxa"/>
            <w:shd w:val="clear" w:color="auto" w:fill="auto"/>
          </w:tcPr>
          <w:p w14:paraId="214F3CB6" w14:textId="77777777" w:rsidR="00114D3E" w:rsidRDefault="00000000">
            <w:pPr>
              <w:rPr>
                <w:color w:val="000000"/>
              </w:rPr>
            </w:pPr>
            <w:r>
              <w:rPr>
                <w:color w:val="000000"/>
              </w:rPr>
              <w:lastRenderedPageBreak/>
              <w:t>Students will encounter the term music throughout the module. Providing the Spanish cognate música may be helpful. To support the definition, consider asking students to recall the three pieces of music from the Launch.</w:t>
            </w:r>
          </w:p>
          <w:p w14:paraId="77D8DADF" w14:textId="77777777" w:rsidR="00114D3E" w:rsidRDefault="00114D3E">
            <w:pPr>
              <w:rPr>
                <w:color w:val="000000"/>
              </w:rPr>
            </w:pPr>
          </w:p>
          <w:p w14:paraId="55518529" w14:textId="77777777" w:rsidR="00114D3E" w:rsidRDefault="00000000">
            <w:pPr>
              <w:rPr>
                <w:color w:val="000000"/>
              </w:rPr>
            </w:pPr>
            <w:r>
              <w:rPr>
                <w:color w:val="000000"/>
              </w:rPr>
              <w:t>Students will encounter the term musical instrument throughout the module. Providing the Spanish cognates for instrument (instrumento) and musical (musical) may be helpful. Consider asking students to generate a list of musical instruments they have seen at home or at school.</w:t>
            </w:r>
          </w:p>
          <w:p w14:paraId="336E6251" w14:textId="77777777" w:rsidR="00114D3E" w:rsidRDefault="00114D3E">
            <w:pPr>
              <w:rPr>
                <w:color w:val="000000"/>
              </w:rPr>
            </w:pPr>
          </w:p>
          <w:p w14:paraId="2CBE90E6" w14:textId="77777777" w:rsidR="00114D3E" w:rsidRDefault="00000000">
            <w:pPr>
              <w:rPr>
                <w:color w:val="000000"/>
              </w:rPr>
            </w:pPr>
            <w:r>
              <w:rPr>
                <w:color w:val="000000"/>
              </w:rPr>
              <w:t>Students will encounter the term orchestra throughout the module. Providing the Spanish cognate orquesta may be helpful. Consider displaying photographs of a classical orchestra. Some students may find the definition “a group of musicians who play music together” more useful.</w:t>
            </w:r>
          </w:p>
          <w:p w14:paraId="25C9885F" w14:textId="77777777" w:rsidR="00114D3E" w:rsidRDefault="00114D3E">
            <w:pPr>
              <w:rPr>
                <w:color w:val="000000"/>
              </w:rPr>
            </w:pPr>
          </w:p>
          <w:p w14:paraId="3F815C8F" w14:textId="77777777" w:rsidR="00114D3E" w:rsidRDefault="00000000">
            <w:pPr>
              <w:rPr>
                <w:color w:val="000000"/>
              </w:rPr>
            </w:pPr>
            <w:r>
              <w:rPr>
                <w:color w:val="000000"/>
              </w:rPr>
              <w:t xml:space="preserve">Students will encounter the term ordinary throughout the module. Consider showing students an ordinary object, such as a pencil, and comparing it with an </w:t>
            </w:r>
            <w:r>
              <w:rPr>
                <w:color w:val="000000"/>
              </w:rPr>
              <w:lastRenderedPageBreak/>
              <w:t>unusual object, such as a decorative pencil.</w:t>
            </w:r>
          </w:p>
          <w:p w14:paraId="60C8AEB1" w14:textId="77777777" w:rsidR="00114D3E" w:rsidRDefault="00114D3E">
            <w:pPr>
              <w:rPr>
                <w:color w:val="000000"/>
              </w:rPr>
            </w:pPr>
          </w:p>
          <w:p w14:paraId="0DE2A6DA" w14:textId="77777777" w:rsidR="00114D3E" w:rsidRDefault="00000000">
            <w:pPr>
              <w:rPr>
                <w:color w:val="000000"/>
              </w:rPr>
            </w:pPr>
            <w:r>
              <w:rPr>
                <w:color w:val="000000"/>
              </w:rPr>
              <w:t>Introduce the terms vibrate and vibrating explicitly. Providing the Spanish cognate for vibrate (vibrar) may be helpful. Consider plucking the ukulele strings once more to demonstrate strings vibrating.</w:t>
            </w:r>
          </w:p>
          <w:p w14:paraId="4B27B7E9" w14:textId="77777777" w:rsidR="00114D3E" w:rsidRDefault="00114D3E">
            <w:pPr>
              <w:rPr>
                <w:color w:val="000000"/>
              </w:rPr>
            </w:pPr>
          </w:p>
          <w:p w14:paraId="4DC740C2" w14:textId="77777777" w:rsidR="00114D3E" w:rsidRDefault="00000000">
            <w:pPr>
              <w:rPr>
                <w:color w:val="000000"/>
              </w:rPr>
            </w:pPr>
            <w:r>
              <w:rPr>
                <w:color w:val="000000"/>
              </w:rPr>
              <w:t>Introduce the term sound explicitly. Providing the Spanish cognate sonido may be helpful. Consider having students close their eyes and identify different sounds, such as clapping, humming, and snapping.</w:t>
            </w:r>
          </w:p>
          <w:p w14:paraId="700C2784" w14:textId="77777777" w:rsidR="00114D3E" w:rsidRDefault="00114D3E">
            <w:pPr>
              <w:rPr>
                <w:color w:val="000000"/>
              </w:rPr>
            </w:pPr>
          </w:p>
          <w:p w14:paraId="1D54F960" w14:textId="77777777" w:rsidR="00114D3E" w:rsidRDefault="00000000">
            <w:pPr>
              <w:rPr>
                <w:color w:val="000000"/>
              </w:rPr>
            </w:pPr>
            <w:r>
              <w:rPr>
                <w:color w:val="000000"/>
              </w:rPr>
              <w:t>Students will encounter the term goal throughout the module. Reveal that a goal is something that a person tries to do. Consider asking students to set a goal, such as drawing a picture, reading a new book, or learning a new sport.</w:t>
            </w:r>
          </w:p>
          <w:p w14:paraId="5FEFAC9E" w14:textId="77777777" w:rsidR="00114D3E" w:rsidRDefault="00114D3E">
            <w:pPr>
              <w:rPr>
                <w:color w:val="000000"/>
              </w:rPr>
            </w:pPr>
          </w:p>
          <w:p w14:paraId="08BE13F3" w14:textId="77777777" w:rsidR="00114D3E" w:rsidRDefault="00000000">
            <w:pPr>
              <w:rPr>
                <w:color w:val="000000"/>
              </w:rPr>
            </w:pPr>
            <w:r>
              <w:rPr>
                <w:color w:val="000000"/>
              </w:rPr>
              <w:t xml:space="preserve">Students will encounter the term concert throughout the module. Providing the Spanish cognate concierto may be helpful. After playing the video, make a connection between the music the orchestra performs and the </w:t>
            </w:r>
            <w:r>
              <w:rPr>
                <w:color w:val="000000"/>
              </w:rPr>
              <w:lastRenderedPageBreak/>
              <w:t>word concert. Make sure students understand that a concert is a musical performance.</w:t>
            </w:r>
          </w:p>
          <w:p w14:paraId="7F100FFD" w14:textId="77777777" w:rsidR="00114D3E" w:rsidRDefault="00114D3E">
            <w:pPr>
              <w:rPr>
                <w:color w:val="000000"/>
              </w:rPr>
            </w:pPr>
          </w:p>
          <w:p w14:paraId="26425E63" w14:textId="77777777" w:rsidR="00114D3E" w:rsidRDefault="00000000">
            <w:pPr>
              <w:rPr>
                <w:color w:val="000000"/>
              </w:rPr>
            </w:pPr>
            <w:r>
              <w:rPr>
                <w:color w:val="000000"/>
              </w:rPr>
              <w:t>Students will encounter the term concert hall throughout this lesson set. Consider showing students photographs of local concert halls.</w:t>
            </w:r>
          </w:p>
          <w:p w14:paraId="5B2BD102" w14:textId="77777777" w:rsidR="00114D3E" w:rsidRDefault="00114D3E">
            <w:pPr>
              <w:rPr>
                <w:color w:val="000000"/>
              </w:rPr>
            </w:pPr>
          </w:p>
          <w:p w14:paraId="3AFE19C9" w14:textId="77777777" w:rsidR="00114D3E" w:rsidRDefault="00000000">
            <w:pPr>
              <w:rPr>
                <w:color w:val="000000"/>
              </w:rPr>
            </w:pPr>
            <w:r>
              <w:rPr>
                <w:color w:val="000000"/>
              </w:rPr>
              <w:t>Students will encounter the term travel throughout the module. Provide a student-friendly explanation, such as “To travel means to move from one place to another.</w:t>
            </w:r>
          </w:p>
          <w:p w14:paraId="4130089D" w14:textId="77777777" w:rsidR="00114D3E" w:rsidRDefault="00114D3E">
            <w:pPr>
              <w:rPr>
                <w:color w:val="000000"/>
              </w:rPr>
            </w:pPr>
          </w:p>
          <w:p w14:paraId="6AC74BA5" w14:textId="77777777" w:rsidR="00114D3E" w:rsidRDefault="00000000">
            <w:pPr>
              <w:rPr>
                <w:color w:val="000000"/>
              </w:rPr>
            </w:pPr>
            <w:r>
              <w:rPr>
                <w:color w:val="000000"/>
              </w:rPr>
              <w:t>Introduce the term distance explicitly. Providing the Spanish cognate distancia may be helpful. Consider lining up pairs of students so there are varying distances between them. Have the rest of the class compare the distances to determine which are shorter and which are longer.</w:t>
            </w:r>
          </w:p>
          <w:p w14:paraId="7AADE642" w14:textId="77777777" w:rsidR="00114D3E" w:rsidRDefault="00114D3E">
            <w:pPr>
              <w:rPr>
                <w:color w:val="000000"/>
              </w:rPr>
            </w:pPr>
          </w:p>
          <w:p w14:paraId="7C6772C6" w14:textId="77777777" w:rsidR="00114D3E" w:rsidRDefault="00000000">
            <w:pPr>
              <w:rPr>
                <w:color w:val="000000"/>
              </w:rPr>
            </w:pPr>
            <w:r>
              <w:rPr>
                <w:color w:val="000000"/>
              </w:rPr>
              <w:t>Introduce the term eardrum explicitly. Consider having students point to one of their ears while saying to a partner, “An eardrum is a body part inside my ear.</w:t>
            </w:r>
          </w:p>
          <w:p w14:paraId="27AB1F6D" w14:textId="77777777" w:rsidR="00114D3E" w:rsidRDefault="00114D3E">
            <w:pPr>
              <w:rPr>
                <w:color w:val="000000"/>
              </w:rPr>
            </w:pPr>
          </w:p>
          <w:p w14:paraId="6AE1580F" w14:textId="77777777" w:rsidR="00114D3E" w:rsidRDefault="00000000">
            <w:pPr>
              <w:rPr>
                <w:color w:val="000000"/>
              </w:rPr>
            </w:pPr>
            <w:r>
              <w:rPr>
                <w:color w:val="000000"/>
              </w:rPr>
              <w:lastRenderedPageBreak/>
              <w:t>Students encounter the term airport throughout this lesson. Sharing the Spanish cognate aeropuerto may be helpful. Consider also providing a student-friendly explanation, such as “An airport is a place where airplanes take off and land.”</w:t>
            </w:r>
          </w:p>
          <w:p w14:paraId="61FC31E1" w14:textId="77777777" w:rsidR="00114D3E" w:rsidRDefault="00114D3E">
            <w:pPr>
              <w:rPr>
                <w:color w:val="000000"/>
              </w:rPr>
            </w:pPr>
          </w:p>
          <w:p w14:paraId="23127D73" w14:textId="77777777" w:rsidR="00114D3E" w:rsidRDefault="00000000">
            <w:pPr>
              <w:rPr>
                <w:color w:val="000000"/>
              </w:rPr>
            </w:pPr>
            <w:r>
              <w:rPr>
                <w:color w:val="000000"/>
              </w:rPr>
              <w:t>Students will encounter the term message throughout the module. Providing the Spanish cognate mensaje may be helpful. Consider asking students to share different kinds of messages they have received, such as text messages and letters in the mail.</w:t>
            </w:r>
          </w:p>
          <w:p w14:paraId="17637028" w14:textId="77777777" w:rsidR="00114D3E" w:rsidRDefault="00114D3E">
            <w:pPr>
              <w:rPr>
                <w:color w:val="000000"/>
              </w:rPr>
            </w:pPr>
          </w:p>
          <w:p w14:paraId="5CD27E07" w14:textId="77777777" w:rsidR="00114D3E" w:rsidRDefault="00000000">
            <w:pPr>
              <w:rPr>
                <w:color w:val="000000"/>
              </w:rPr>
            </w:pPr>
            <w:r>
              <w:rPr>
                <w:color w:val="000000"/>
              </w:rPr>
              <w:t>Students will encounter the term receive throughout the module. Sharing the Spanish cognate recibir may be helpful. Consider also providing a student-friendly explanation, such as “To receive something means to get or be given an item.</w:t>
            </w:r>
          </w:p>
          <w:p w14:paraId="1239C809" w14:textId="77777777" w:rsidR="00114D3E" w:rsidRDefault="00114D3E">
            <w:pPr>
              <w:rPr>
                <w:color w:val="000000"/>
              </w:rPr>
            </w:pPr>
          </w:p>
          <w:p w14:paraId="4DBBAD8D" w14:textId="77777777" w:rsidR="00114D3E" w:rsidRDefault="00000000">
            <w:pPr>
              <w:rPr>
                <w:color w:val="000000"/>
              </w:rPr>
            </w:pPr>
            <w:r>
              <w:rPr>
                <w:color w:val="000000"/>
              </w:rPr>
              <w:t>Introduce the term device explicitly. Consider asking students to share examples of other devices they use, such as a toothbrush, a pencil sharpener, or an alarm clock.</w:t>
            </w:r>
          </w:p>
          <w:p w14:paraId="33FDE17A" w14:textId="77777777" w:rsidR="00114D3E" w:rsidRDefault="00114D3E">
            <w:pPr>
              <w:rPr>
                <w:color w:val="000000"/>
              </w:rPr>
            </w:pPr>
          </w:p>
          <w:p w14:paraId="2DBFC456" w14:textId="77777777" w:rsidR="00114D3E" w:rsidRDefault="00000000">
            <w:pPr>
              <w:rPr>
                <w:color w:val="000000"/>
              </w:rPr>
            </w:pPr>
            <w:r>
              <w:rPr>
                <w:color w:val="000000"/>
              </w:rPr>
              <w:t>Students will encounter the term megaphone throughout this lesson set. Providing the Spanish cognate megáfono may be helpful. If a megaphone is available, consider bringing the class outside and demonstrating how the megaphone works.</w:t>
            </w:r>
          </w:p>
          <w:p w14:paraId="30DBE7DE" w14:textId="77777777" w:rsidR="00114D3E" w:rsidRDefault="00114D3E">
            <w:pPr>
              <w:rPr>
                <w:color w:val="000000"/>
              </w:rPr>
            </w:pPr>
          </w:p>
          <w:p w14:paraId="7F5AF434" w14:textId="77777777" w:rsidR="00114D3E" w:rsidRDefault="00000000">
            <w:pPr>
              <w:rPr>
                <w:color w:val="000000"/>
              </w:rPr>
            </w:pPr>
            <w:r>
              <w:rPr>
                <w:color w:val="000000"/>
              </w:rPr>
              <w:t>To help English learners and other students who may need support describing parts of objects, consider providing sentence frames such as the following: ▪ The (object) has a (part). ▪ These (objects) all have a (part). ▪ Some parts of a(n) (object) are the (part) and the (part).</w:t>
            </w:r>
          </w:p>
          <w:p w14:paraId="5F5776CF" w14:textId="77777777" w:rsidR="00114D3E" w:rsidRDefault="00114D3E">
            <w:pPr>
              <w:rPr>
                <w:color w:val="000000"/>
              </w:rPr>
            </w:pPr>
          </w:p>
          <w:p w14:paraId="3975D038" w14:textId="77777777" w:rsidR="00114D3E" w:rsidRDefault="00114D3E">
            <w:pPr>
              <w:rPr>
                <w:color w:val="000000"/>
              </w:rPr>
            </w:pPr>
          </w:p>
        </w:tc>
        <w:tc>
          <w:tcPr>
            <w:tcW w:w="3396" w:type="dxa"/>
            <w:shd w:val="clear" w:color="auto" w:fill="auto"/>
          </w:tcPr>
          <w:p w14:paraId="77C1D932" w14:textId="77777777" w:rsidR="00114D3E" w:rsidRDefault="00000000">
            <w:pPr>
              <w:rPr>
                <w:color w:val="000000"/>
              </w:rPr>
            </w:pPr>
            <w:r>
              <w:rPr>
                <w:color w:val="000000"/>
              </w:rPr>
              <w:lastRenderedPageBreak/>
              <w:t>To help English learners and other students who may need support describing parts of objects, consider providing sentence frames such as the following: ▪ The (object) has a (part). ▪ These (objects) all have a (part). ▪ Some parts of a(n) (object) are the (part) and the (part).</w:t>
            </w:r>
          </w:p>
          <w:p w14:paraId="62B63FBC" w14:textId="77777777" w:rsidR="00114D3E" w:rsidRDefault="00114D3E">
            <w:pPr>
              <w:rPr>
                <w:color w:val="000000"/>
              </w:rPr>
            </w:pPr>
          </w:p>
          <w:p w14:paraId="04B7F0C8" w14:textId="77777777" w:rsidR="00114D3E" w:rsidRDefault="00000000">
            <w:pPr>
              <w:rPr>
                <w:color w:val="000000"/>
              </w:rPr>
            </w:pPr>
            <w:r>
              <w:rPr>
                <w:color w:val="000000"/>
              </w:rPr>
              <w:t>To support students with the memory and vocabulary demands of this task, consider playing the video twice. The first time, have students identify instruments they recognize. The second time, have students identify instruments they do not recognize.</w:t>
            </w:r>
          </w:p>
          <w:p w14:paraId="1F9CE833" w14:textId="77777777" w:rsidR="00114D3E" w:rsidRDefault="00114D3E">
            <w:pPr>
              <w:rPr>
                <w:color w:val="000000"/>
              </w:rPr>
            </w:pPr>
          </w:p>
          <w:p w14:paraId="6184A133" w14:textId="77777777" w:rsidR="00114D3E" w:rsidRDefault="00000000">
            <w:pPr>
              <w:rPr>
                <w:color w:val="000000"/>
              </w:rPr>
            </w:pPr>
            <w:r>
              <w:rPr>
                <w:color w:val="000000"/>
              </w:rPr>
              <w:t xml:space="preserve">Consider providing additional scaffolds for students who need support to show their learning through open-ended tasks. Divide the task into steps such as these: ▪ Look at the printed pictures and consider what you know about them. ▪ Use the pictures to tell a partner how the Recycled Orchestra makes music. ▪ Place pictures that go together near one another on your Science Logbook page. ▪ Glue the pictures onto the page </w:t>
            </w:r>
            <w:r>
              <w:rPr>
                <w:color w:val="000000"/>
              </w:rPr>
              <w:lastRenderedPageBreak/>
              <w:t>and label them. ▪ Explain your model to a partner.</w:t>
            </w:r>
          </w:p>
          <w:p w14:paraId="382915F7" w14:textId="77777777" w:rsidR="00114D3E" w:rsidRDefault="00114D3E">
            <w:pPr>
              <w:rPr>
                <w:color w:val="000000"/>
              </w:rPr>
            </w:pPr>
          </w:p>
          <w:p w14:paraId="1B3C88EA" w14:textId="77777777" w:rsidR="00114D3E" w:rsidRDefault="00000000">
            <w:pPr>
              <w:rPr>
                <w:color w:val="000000"/>
              </w:rPr>
            </w:pPr>
            <w:r>
              <w:rPr>
                <w:color w:val="000000"/>
              </w:rPr>
              <w:t>Some students may need guidance to discover how to play the instruments. Consider prompting students with questions such as these: ▪ Did you try holding the triangle up in the air? ▪ What happens when you push down on one of these small pieces on the kalimba?</w:t>
            </w:r>
          </w:p>
          <w:p w14:paraId="7C5D26DC" w14:textId="77777777" w:rsidR="00114D3E" w:rsidRDefault="00114D3E">
            <w:pPr>
              <w:rPr>
                <w:color w:val="000000"/>
              </w:rPr>
            </w:pPr>
          </w:p>
          <w:p w14:paraId="1CA8CC6C" w14:textId="77777777" w:rsidR="00114D3E" w:rsidRDefault="00000000">
            <w:pPr>
              <w:rPr>
                <w:color w:val="000000"/>
              </w:rPr>
            </w:pPr>
            <w:r>
              <w:rPr>
                <w:color w:val="000000"/>
              </w:rPr>
              <w:t>Some students may need extra time at a station. Adjust time as needed so all students can make and record observations.</w:t>
            </w:r>
          </w:p>
          <w:p w14:paraId="12B70083" w14:textId="77777777" w:rsidR="00114D3E" w:rsidRDefault="00114D3E">
            <w:pPr>
              <w:rPr>
                <w:color w:val="000000"/>
              </w:rPr>
            </w:pPr>
          </w:p>
          <w:p w14:paraId="119B5AB0" w14:textId="77777777" w:rsidR="00114D3E" w:rsidRDefault="00000000">
            <w:pPr>
              <w:rPr>
                <w:color w:val="000000"/>
              </w:rPr>
            </w:pPr>
            <w:r>
              <w:rPr>
                <w:color w:val="000000"/>
              </w:rPr>
              <w:t>If students need help generating examples, encourage them to imagine different parts of their daily routine, such as getting ready in the morning, eating a meal, going to school, and doing hobbies.</w:t>
            </w:r>
          </w:p>
          <w:p w14:paraId="0FF2D527" w14:textId="77777777" w:rsidR="00114D3E" w:rsidRDefault="00114D3E">
            <w:pPr>
              <w:rPr>
                <w:color w:val="000000"/>
              </w:rPr>
            </w:pPr>
          </w:p>
          <w:p w14:paraId="71E7EA05" w14:textId="77777777" w:rsidR="00114D3E" w:rsidRDefault="00000000">
            <w:pPr>
              <w:rPr>
                <w:color w:val="000000"/>
              </w:rPr>
            </w:pPr>
            <w:r>
              <w:rPr>
                <w:color w:val="000000"/>
              </w:rPr>
              <w:t>If students need support to model their thoughts, ask questions such as these: ▪ What happened when you blew into the straw? ▪ How can you show what you felt? ▪ What words can you add to your drawing?</w:t>
            </w:r>
          </w:p>
          <w:p w14:paraId="6909AC23" w14:textId="77777777" w:rsidR="00114D3E" w:rsidRDefault="00114D3E">
            <w:pPr>
              <w:rPr>
                <w:color w:val="000000"/>
              </w:rPr>
            </w:pPr>
          </w:p>
          <w:p w14:paraId="331DB154" w14:textId="77777777" w:rsidR="00114D3E" w:rsidRDefault="00000000">
            <w:pPr>
              <w:rPr>
                <w:color w:val="000000"/>
              </w:rPr>
            </w:pPr>
            <w:r>
              <w:rPr>
                <w:color w:val="000000"/>
              </w:rPr>
              <w:t xml:space="preserve">To help students make </w:t>
            </w:r>
            <w:r>
              <w:rPr>
                <w:color w:val="000000"/>
              </w:rPr>
              <w:lastRenderedPageBreak/>
              <w:t>comparisons, select two objects and ask students to mimic each object’s sound. Then have students consider how the sounds compare.</w:t>
            </w:r>
          </w:p>
          <w:p w14:paraId="1528AB99" w14:textId="77777777" w:rsidR="00114D3E" w:rsidRDefault="00114D3E">
            <w:pPr>
              <w:rPr>
                <w:color w:val="000000"/>
              </w:rPr>
            </w:pPr>
          </w:p>
          <w:p w14:paraId="544BDC61" w14:textId="77777777" w:rsidR="00114D3E" w:rsidRDefault="00000000">
            <w:pPr>
              <w:rPr>
                <w:color w:val="000000"/>
              </w:rPr>
            </w:pPr>
            <w:r>
              <w:rPr>
                <w:color w:val="000000"/>
              </w:rPr>
              <w:t>To provide an additional challenge, set up stations that have variations of the recycled ukulele with rubber band strings. Consider altering the ukuleles in the following ways. ▪ Use plastic containers with lids on them. ▪ Use rubber bands of varying thickness. ▪ Adjust the rubber bands so some are tighter than others.</w:t>
            </w:r>
          </w:p>
          <w:p w14:paraId="7D52603C" w14:textId="77777777" w:rsidR="00114D3E" w:rsidRDefault="00114D3E">
            <w:pPr>
              <w:rPr>
                <w:color w:val="000000"/>
              </w:rPr>
            </w:pPr>
          </w:p>
          <w:p w14:paraId="5C42C652" w14:textId="77777777" w:rsidR="00114D3E" w:rsidRDefault="00000000">
            <w:pPr>
              <w:rPr>
                <w:color w:val="000000"/>
              </w:rPr>
            </w:pPr>
            <w:r>
              <w:rPr>
                <w:color w:val="000000"/>
              </w:rPr>
              <w:t>Help students analyze their observations by encouraging students to color-code their Science Logbook pages. Have students highlight yes responses with a color such as green.</w:t>
            </w:r>
          </w:p>
          <w:p w14:paraId="08BF209E" w14:textId="77777777" w:rsidR="00114D3E" w:rsidRDefault="00114D3E">
            <w:pPr>
              <w:rPr>
                <w:color w:val="000000"/>
              </w:rPr>
            </w:pPr>
          </w:p>
          <w:p w14:paraId="2753054C" w14:textId="77777777" w:rsidR="00114D3E" w:rsidRDefault="00000000">
            <w:pPr>
              <w:rPr>
                <w:color w:val="000000"/>
              </w:rPr>
            </w:pPr>
            <w:r>
              <w:rPr>
                <w:color w:val="000000"/>
              </w:rPr>
              <w:t>If students need support with the writing demands of this task, consider scribing their responses or conducting one-on-one interviews.</w:t>
            </w:r>
          </w:p>
          <w:p w14:paraId="36FEFB6B" w14:textId="77777777" w:rsidR="00114D3E" w:rsidRDefault="00114D3E">
            <w:pPr>
              <w:rPr>
                <w:color w:val="000000"/>
              </w:rPr>
            </w:pPr>
          </w:p>
          <w:p w14:paraId="6F00044C" w14:textId="77777777" w:rsidR="00114D3E" w:rsidRDefault="00000000">
            <w:pPr>
              <w:rPr>
                <w:color w:val="000000"/>
              </w:rPr>
            </w:pPr>
            <w:r>
              <w:rPr>
                <w:color w:val="000000"/>
              </w:rPr>
              <w:t xml:space="preserve">Some students may need to hear the instruments more than once. Consider opening and closing the door a second time to ensure </w:t>
            </w:r>
            <w:r>
              <w:rPr>
                <w:color w:val="000000"/>
              </w:rPr>
              <w:lastRenderedPageBreak/>
              <w:t>that all students notice that the instruments sound quieter when the door is closed.</w:t>
            </w:r>
          </w:p>
          <w:p w14:paraId="6EB1BBF0" w14:textId="77777777" w:rsidR="00114D3E" w:rsidRDefault="00000000">
            <w:pPr>
              <w:rPr>
                <w:color w:val="000000"/>
              </w:rPr>
            </w:pPr>
            <w:r>
              <w:rPr>
                <w:color w:val="000000"/>
              </w:rPr>
              <w:t>To support students as they communicate their prediction, direct students’ attention to the three numbers on their Science Logbook page (Lesson 13 Activity Guide). Ask these questions: Do you predict that the instruments will sound the same in each area the audience walks through? Why or why not? Consider also providing the following sentence frames. ▪ In the first area, the instruments will sound. ▪ In the middle area, the instruments will sound. ▪ In the last area, the instruments will sound.</w:t>
            </w:r>
          </w:p>
          <w:p w14:paraId="3383C86B" w14:textId="77777777" w:rsidR="00114D3E" w:rsidRDefault="00114D3E">
            <w:pPr>
              <w:rPr>
                <w:color w:val="000000"/>
              </w:rPr>
            </w:pPr>
          </w:p>
          <w:p w14:paraId="61AC8FCE" w14:textId="77777777" w:rsidR="00114D3E" w:rsidRDefault="00000000">
            <w:pPr>
              <w:rPr>
                <w:color w:val="000000"/>
              </w:rPr>
            </w:pPr>
            <w:r>
              <w:rPr>
                <w:color w:val="000000"/>
              </w:rPr>
              <w:t>To help students visualize the difference in scale between the model and an actual eardrum, display a round object with a diameter of close to 1 cm, such as a paper circle made by a standard hole punch. Reveal that the object is about the size of a real eardrum, and ask students to compare its size to the size of the eardrum model.</w:t>
            </w:r>
          </w:p>
          <w:p w14:paraId="3415B0FF" w14:textId="77777777" w:rsidR="00114D3E" w:rsidRDefault="00114D3E">
            <w:pPr>
              <w:rPr>
                <w:color w:val="000000"/>
              </w:rPr>
            </w:pPr>
          </w:p>
          <w:p w14:paraId="3F33F456" w14:textId="77777777" w:rsidR="00114D3E" w:rsidRDefault="00000000">
            <w:pPr>
              <w:rPr>
                <w:color w:val="000000"/>
              </w:rPr>
            </w:pPr>
            <w:r>
              <w:rPr>
                <w:color w:val="000000"/>
              </w:rPr>
              <w:t xml:space="preserve">If students need additional support to reach this conclusion, </w:t>
            </w:r>
            <w:r>
              <w:rPr>
                <w:color w:val="000000"/>
              </w:rPr>
              <w:lastRenderedPageBreak/>
              <w:t>consider exploring another example together. Prepare a speaker or another source of sound, such as the classroom drum, and provide students with small pieces of tracing paper. Have students hold the tracing paper near the source of sound and observe the paper’s vibration.</w:t>
            </w:r>
          </w:p>
          <w:p w14:paraId="47316EF1" w14:textId="77777777" w:rsidR="00114D3E" w:rsidRDefault="00114D3E">
            <w:pPr>
              <w:rPr>
                <w:color w:val="000000"/>
              </w:rPr>
            </w:pPr>
          </w:p>
          <w:p w14:paraId="4E79FC60" w14:textId="77777777" w:rsidR="00114D3E" w:rsidRDefault="00000000">
            <w:pPr>
              <w:rPr>
                <w:color w:val="000000"/>
              </w:rPr>
            </w:pPr>
            <w:r>
              <w:rPr>
                <w:color w:val="000000"/>
              </w:rPr>
              <w:t>If students need help deciding how to tap the pie tin, revisit some of the ideas the class shared. Then assign each pair one method of tapping the tin, such as these: ▪ Loud and quiet taps ▪ Nearby and distant taps ▪ Fast and slow taps</w:t>
            </w:r>
          </w:p>
          <w:p w14:paraId="38D3CD23" w14:textId="77777777" w:rsidR="00114D3E" w:rsidRDefault="00114D3E">
            <w:pPr>
              <w:rPr>
                <w:color w:val="000000"/>
              </w:rPr>
            </w:pPr>
          </w:p>
          <w:p w14:paraId="30717E86" w14:textId="77777777" w:rsidR="00114D3E" w:rsidRDefault="00000000">
            <w:pPr>
              <w:rPr>
                <w:color w:val="000000"/>
              </w:rPr>
            </w:pPr>
            <w:r>
              <w:rPr>
                <w:color w:val="000000"/>
              </w:rPr>
              <w:t>If students need support with the writing demands of this task, consider scribing their responses or conducting one-on-one interviews.</w:t>
            </w:r>
          </w:p>
          <w:p w14:paraId="0D0FA71C" w14:textId="77777777" w:rsidR="00114D3E" w:rsidRDefault="00114D3E">
            <w:pPr>
              <w:rPr>
                <w:color w:val="000000"/>
              </w:rPr>
            </w:pPr>
          </w:p>
          <w:p w14:paraId="2C8A9B24" w14:textId="77777777" w:rsidR="00114D3E" w:rsidRDefault="00000000">
            <w:pPr>
              <w:rPr>
                <w:color w:val="000000"/>
              </w:rPr>
            </w:pPr>
            <w:r>
              <w:rPr>
                <w:color w:val="000000"/>
              </w:rPr>
              <w:t xml:space="preserve">Some students may need guidance to describe their feelings. Consider providing the following supports. ▪ Allow students a few moments to move their body in response to the music before writing or drawing what they feel. ▪ Display a list of words that describe feelings, </w:t>
            </w:r>
            <w:r>
              <w:rPr>
                <w:color w:val="000000"/>
              </w:rPr>
              <w:lastRenderedPageBreak/>
              <w:t>such as happy, calm, sad, excited, angry, and scared.</w:t>
            </w:r>
          </w:p>
          <w:p w14:paraId="5C6E6FDF" w14:textId="77777777" w:rsidR="00114D3E" w:rsidRDefault="00114D3E">
            <w:pPr>
              <w:rPr>
                <w:color w:val="000000"/>
              </w:rPr>
            </w:pPr>
          </w:p>
          <w:p w14:paraId="13C695E8" w14:textId="77777777" w:rsidR="00114D3E" w:rsidRDefault="00000000">
            <w:pPr>
              <w:rPr>
                <w:color w:val="000000"/>
              </w:rPr>
            </w:pPr>
            <w:r>
              <w:rPr>
                <w:color w:val="000000"/>
              </w:rPr>
              <w:t>Some students may need help generating ideas for sets of sounds. Support students by asking questions such as these: ▪ Can you use this instrument to make different kinds of sounds? ▪ Can you make patterns with the sounds?</w:t>
            </w:r>
          </w:p>
          <w:p w14:paraId="44719B3B" w14:textId="77777777" w:rsidR="00114D3E" w:rsidRDefault="00114D3E">
            <w:pPr>
              <w:rPr>
                <w:color w:val="000000"/>
              </w:rPr>
            </w:pPr>
          </w:p>
          <w:p w14:paraId="555CF7E1" w14:textId="77777777" w:rsidR="00114D3E" w:rsidRDefault="00000000">
            <w:pPr>
              <w:rPr>
                <w:color w:val="000000"/>
              </w:rPr>
            </w:pPr>
            <w:r>
              <w:rPr>
                <w:color w:val="000000"/>
              </w:rPr>
              <w:t>Some students may need support to follow the procedure correctly and efficiently. Consider partnering with these students at one of the stations to guide them through each step of the procedure. Then encourage students to repeat the same steps at each station.</w:t>
            </w:r>
          </w:p>
          <w:p w14:paraId="6A9E5D95" w14:textId="77777777" w:rsidR="00114D3E" w:rsidRDefault="00114D3E">
            <w:pPr>
              <w:rPr>
                <w:color w:val="000000"/>
              </w:rPr>
            </w:pPr>
          </w:p>
          <w:p w14:paraId="58791E14" w14:textId="77777777" w:rsidR="00114D3E" w:rsidRDefault="00000000">
            <w:pPr>
              <w:rPr>
                <w:color w:val="000000"/>
              </w:rPr>
            </w:pPr>
            <w:r>
              <w:rPr>
                <w:color w:val="000000"/>
              </w:rPr>
              <w:t xml:space="preserve">Students may need support to interpret certain messages. As necessary, replay videos and ask students to describe what they observe. Highlight observations such as these to help students connect observations to messages: ▪ In the marshaling wands video, the airplane moves toward the person holding the orange wands. ▪ In the crosswalk signals video, signs are lit up and a sound plays as people </w:t>
            </w:r>
            <w:r>
              <w:rPr>
                <w:color w:val="000000"/>
              </w:rPr>
              <w:lastRenderedPageBreak/>
              <w:t>cross the street. ▪ In the flags video, there are people in the water behind the green flag. There are no people in the water behind the red flag.</w:t>
            </w:r>
          </w:p>
          <w:p w14:paraId="3983D642" w14:textId="77777777" w:rsidR="00114D3E" w:rsidRDefault="00114D3E">
            <w:pPr>
              <w:rPr>
                <w:color w:val="000000"/>
              </w:rPr>
            </w:pPr>
          </w:p>
          <w:p w14:paraId="11BF7886" w14:textId="77777777" w:rsidR="00114D3E" w:rsidRDefault="00000000">
            <w:pPr>
              <w:rPr>
                <w:color w:val="000000"/>
              </w:rPr>
            </w:pPr>
            <w:r>
              <w:rPr>
                <w:color w:val="000000"/>
              </w:rPr>
              <w:t>Some students may suggest using different sets of sounds or numbers of sounds instead of different kinds of sounds. Consider allowing student groups to explore these options during the Imagine and Plan stages as they test materials and develop their designs.</w:t>
            </w:r>
          </w:p>
          <w:p w14:paraId="797F5849" w14:textId="77777777" w:rsidR="00114D3E" w:rsidRDefault="00114D3E">
            <w:pPr>
              <w:rPr>
                <w:color w:val="000000"/>
              </w:rPr>
            </w:pPr>
          </w:p>
          <w:p w14:paraId="256ADDC9" w14:textId="77777777" w:rsidR="00114D3E" w:rsidRDefault="00000000">
            <w:pPr>
              <w:rPr>
                <w:color w:val="000000"/>
              </w:rPr>
            </w:pPr>
            <w:r>
              <w:rPr>
                <w:color w:val="000000"/>
              </w:rPr>
              <w:t>Some students may record more than one method at a station. Encourage these students to draw a line from each method in the second column to the appropriate description of the corresponding sound in the third column.</w:t>
            </w:r>
          </w:p>
          <w:p w14:paraId="0FCB25D7" w14:textId="77777777" w:rsidR="00114D3E" w:rsidRDefault="00114D3E">
            <w:pPr>
              <w:rPr>
                <w:color w:val="000000"/>
              </w:rPr>
            </w:pPr>
          </w:p>
          <w:p w14:paraId="7F7756F5" w14:textId="77777777" w:rsidR="00114D3E" w:rsidRDefault="00000000">
            <w:pPr>
              <w:rPr>
                <w:color w:val="000000"/>
              </w:rPr>
            </w:pPr>
            <w:r>
              <w:rPr>
                <w:color w:val="000000"/>
              </w:rPr>
              <w:t>If students struggle to discuss ways they could improve their communication device, the following sentence frames may be helpful. ▪ We can improve our communication device by changing . ▪ The didn’t work. Let’s try using instead. ▪ Our device might work differently if we try .</w:t>
            </w:r>
          </w:p>
          <w:p w14:paraId="204FFB81" w14:textId="77777777" w:rsidR="00114D3E" w:rsidRDefault="00114D3E">
            <w:pPr>
              <w:rPr>
                <w:color w:val="000000"/>
              </w:rPr>
            </w:pPr>
          </w:p>
          <w:p w14:paraId="37703923" w14:textId="77777777" w:rsidR="00114D3E" w:rsidRDefault="00000000">
            <w:pPr>
              <w:rPr>
                <w:color w:val="000000"/>
              </w:rPr>
            </w:pPr>
            <w:r>
              <w:rPr>
                <w:color w:val="000000"/>
              </w:rPr>
              <w:t>Before using the Link Up routine with key terms, consider having students practice with familiar words such as guitar, drum, ear, and hear. Highlight connections between these familiar words to help students understand the different ways terms can be related.</w:t>
            </w:r>
          </w:p>
          <w:p w14:paraId="674CD32C" w14:textId="77777777" w:rsidR="00114D3E" w:rsidRDefault="00114D3E">
            <w:pPr>
              <w:rPr>
                <w:color w:val="000000"/>
              </w:rPr>
            </w:pPr>
          </w:p>
          <w:p w14:paraId="094E2890" w14:textId="77777777" w:rsidR="00114D3E" w:rsidRDefault="00000000">
            <w:pPr>
              <w:rPr>
                <w:color w:val="000000"/>
              </w:rPr>
            </w:pPr>
            <w:r>
              <w:rPr>
                <w:color w:val="000000"/>
              </w:rPr>
              <w:t>Before using the Link Up routine with key terms, consider having students practice with familiar words such as guitar, drum, ear, and hear. Highlight connections between these familiar words to help students understand the different ways terms can be related.</w:t>
            </w:r>
          </w:p>
        </w:tc>
        <w:tc>
          <w:tcPr>
            <w:tcW w:w="2904" w:type="dxa"/>
            <w:shd w:val="clear" w:color="auto" w:fill="auto"/>
          </w:tcPr>
          <w:p w14:paraId="1676CD2B" w14:textId="77777777" w:rsidR="00114D3E" w:rsidRDefault="00000000">
            <w:pPr>
              <w:rPr>
                <w:color w:val="000000"/>
              </w:rPr>
            </w:pPr>
            <w:r>
              <w:rPr>
                <w:color w:val="000000"/>
              </w:rPr>
              <w:lastRenderedPageBreak/>
              <w:t>To provide an additional challenge, allow students to predict, test, and compare the effects of different kinds of sounds on nearby objects. Provide students with the classroom instruments in addition to pie tins.</w:t>
            </w:r>
          </w:p>
          <w:p w14:paraId="66A9AE94" w14:textId="77777777" w:rsidR="00114D3E" w:rsidRDefault="00114D3E">
            <w:pPr>
              <w:rPr>
                <w:color w:val="000000"/>
              </w:rPr>
            </w:pPr>
          </w:p>
          <w:p w14:paraId="169B5A4E" w14:textId="77777777" w:rsidR="00114D3E" w:rsidRDefault="00000000">
            <w:pPr>
              <w:rPr>
                <w:color w:val="000000"/>
              </w:rPr>
            </w:pPr>
            <w:r>
              <w:rPr>
                <w:color w:val="000000"/>
              </w:rPr>
              <w:t>Other students may benefit from an additional challenge. Suggest that these students find more than one way to send each message with their instrument.</w:t>
            </w:r>
          </w:p>
          <w:p w14:paraId="60E42372" w14:textId="77777777" w:rsidR="00114D3E" w:rsidRDefault="00114D3E">
            <w:pPr>
              <w:rPr>
                <w:color w:val="000000"/>
              </w:rPr>
            </w:pPr>
          </w:p>
          <w:p w14:paraId="2B30C6B3" w14:textId="77777777" w:rsidR="00114D3E" w:rsidRDefault="00000000">
            <w:pPr>
              <w:rPr>
                <w:color w:val="000000"/>
              </w:rPr>
            </w:pPr>
            <w:r>
              <w:rPr>
                <w:color w:val="000000"/>
              </w:rPr>
              <w:t xml:space="preserve">Lesson 1 Resource E describes a two-part extension lesson in which students learn about the resilience of the community in Cateura, which underlies the orchestra’s achievements. Without exploring the complex social context of the anchor phenomenon, students may form misconceptions or biases about people in Cateura. This lesson invites students to use their knowledge of geography, mathematics, </w:t>
            </w:r>
            <w:r>
              <w:rPr>
                <w:color w:val="000000"/>
              </w:rPr>
              <w:lastRenderedPageBreak/>
              <w:t>and English to explore the social context of the anchor phenomenon. It can be taught during various instructional periods, as appropriate.</w:t>
            </w:r>
          </w:p>
          <w:p w14:paraId="0943854A" w14:textId="77777777" w:rsidR="00114D3E" w:rsidRDefault="00114D3E">
            <w:pPr>
              <w:rPr>
                <w:color w:val="000000"/>
              </w:rPr>
            </w:pPr>
          </w:p>
          <w:p w14:paraId="7E5D2D90" w14:textId="77777777" w:rsidR="00114D3E" w:rsidRDefault="00000000">
            <w:pPr>
              <w:rPr>
                <w:color w:val="000000"/>
              </w:rPr>
            </w:pPr>
            <w:r>
              <w:rPr>
                <w:color w:val="000000"/>
              </w:rPr>
              <w:t>Show students slow-motion videos of additional instruments. Consider playing videos of a violin (http://phdsci.link/1685) and cymbal (</w:t>
            </w:r>
            <w:hyperlink r:id="rId11">
              <w:r>
                <w:rPr>
                  <w:color w:val="000000"/>
                  <w:u w:val="single"/>
                </w:rPr>
                <w:t>http://phdsci.link/1686</w:t>
              </w:r>
            </w:hyperlink>
            <w:r>
              <w:rPr>
                <w:color w:val="000000"/>
              </w:rPr>
              <w:t>).</w:t>
            </w:r>
          </w:p>
          <w:p w14:paraId="57A9EAAB" w14:textId="77777777" w:rsidR="00114D3E" w:rsidRDefault="00114D3E">
            <w:pPr>
              <w:rPr>
                <w:color w:val="000000"/>
              </w:rPr>
            </w:pPr>
          </w:p>
          <w:p w14:paraId="2C9C779E" w14:textId="77777777" w:rsidR="00114D3E" w:rsidRDefault="00000000">
            <w:pPr>
              <w:rPr>
                <w:color w:val="000000"/>
              </w:rPr>
            </w:pPr>
            <w:r>
              <w:rPr>
                <w:color w:val="000000"/>
              </w:rPr>
              <w:t xml:space="preserve">Explore examples of sounds in the natural world. Show students the following videos of animals vibrating their body parts to make sound. Ask students to point out the body part that vibrates to make each sound. ▪ Grasshopper video: http://phdsci.link/1689 ▪ Toad video: http://phdsci.link/1690 ▪ “Ruffed Grouse Sounds” video (Taylor 2012): </w:t>
            </w:r>
            <w:hyperlink r:id="rId12">
              <w:r>
                <w:rPr>
                  <w:color w:val="000000"/>
                  <w:u w:val="single"/>
                </w:rPr>
                <w:t>http://phdsci.link/1691</w:t>
              </w:r>
            </w:hyperlink>
          </w:p>
          <w:p w14:paraId="09A5A58B" w14:textId="77777777" w:rsidR="00114D3E" w:rsidRDefault="00114D3E">
            <w:pPr>
              <w:rPr>
                <w:color w:val="000000"/>
              </w:rPr>
            </w:pPr>
          </w:p>
          <w:p w14:paraId="32CC815D" w14:textId="77777777" w:rsidR="00114D3E" w:rsidRDefault="00000000">
            <w:pPr>
              <w:rPr>
                <w:color w:val="000000"/>
              </w:rPr>
            </w:pPr>
            <w:r>
              <w:rPr>
                <w:color w:val="000000"/>
              </w:rPr>
              <w:t xml:space="preserve">Create a set of mystery recycled shakers by filling each of several identical </w:t>
            </w:r>
            <w:r>
              <w:rPr>
                <w:color w:val="000000"/>
              </w:rPr>
              <w:lastRenderedPageBreak/>
              <w:t>opaque containers with inside pieces of a different kind. Ensure that each shaker makes a distinct sound. Assign a group to each mystery shaker. Have groups build a recycled shaker that replicates their mystery shaker’s sound. Then use students’ work to discuss why different mystery shakers sound different.</w:t>
            </w:r>
          </w:p>
          <w:p w14:paraId="6A8BABA4" w14:textId="77777777" w:rsidR="00114D3E" w:rsidRDefault="00114D3E">
            <w:pPr>
              <w:rPr>
                <w:color w:val="000000"/>
              </w:rPr>
            </w:pPr>
          </w:p>
          <w:p w14:paraId="0B44B123" w14:textId="77777777" w:rsidR="00114D3E" w:rsidRDefault="00000000">
            <w:pPr>
              <w:rPr>
                <w:color w:val="000000"/>
              </w:rPr>
            </w:pPr>
            <w:r>
              <w:rPr>
                <w:color w:val="000000"/>
              </w:rPr>
              <w:t>Consider displaying photographs of other shaker instruments from around the world, such as a maraca, a shekere, and a cabasa. Ask students to describe similarities and differences in the parts of the shakers that work together to make sound. Help students identify additional parts, such as handles, that do not make sound but help people play the shakers.</w:t>
            </w:r>
          </w:p>
          <w:p w14:paraId="654C372C" w14:textId="77777777" w:rsidR="00114D3E" w:rsidRDefault="00114D3E">
            <w:pPr>
              <w:rPr>
                <w:color w:val="000000"/>
              </w:rPr>
            </w:pPr>
          </w:p>
          <w:p w14:paraId="37ED7A50" w14:textId="77777777" w:rsidR="00114D3E" w:rsidRDefault="00000000">
            <w:pPr>
              <w:rPr>
                <w:color w:val="000000"/>
              </w:rPr>
            </w:pPr>
            <w:r>
              <w:rPr>
                <w:color w:val="000000"/>
              </w:rPr>
              <w:t xml:space="preserve">Explore how the fork in the recycled violin and the food cans in the recycled guitar are similar to parts of an ordinary violin and </w:t>
            </w:r>
            <w:r>
              <w:rPr>
                <w:color w:val="000000"/>
              </w:rPr>
              <w:lastRenderedPageBreak/>
              <w:t>guitar. Display a fork and an empty metal food can, and have students examine photographs of an ordinary violin and guitar. Ask students to consider how the fork and the can look and how they might feel and move compared with parts of the ordinary violin and guitar. Students may make observations such as these: ▪ The fork has four pointed parts that can hold the violin strings in place like the bottom part of the violin. ▪ The food can is hard and empty inside. It has an opening on one side like the guitar body</w:t>
            </w:r>
          </w:p>
          <w:p w14:paraId="2C7A150C" w14:textId="77777777" w:rsidR="00114D3E" w:rsidRDefault="00114D3E">
            <w:pPr>
              <w:rPr>
                <w:color w:val="000000"/>
              </w:rPr>
            </w:pPr>
          </w:p>
          <w:p w14:paraId="628639DC" w14:textId="77777777" w:rsidR="00114D3E" w:rsidRDefault="00000000">
            <w:pPr>
              <w:rPr>
                <w:color w:val="000000"/>
              </w:rPr>
            </w:pPr>
            <w:r>
              <w:rPr>
                <w:color w:val="000000"/>
              </w:rPr>
              <w:t>Consider having students explore how far they need to get from an instrument to stop hearing its sound. Ask an adult at school to continuously play an instrument at a far end of the school campus as the class walks away from the sound.</w:t>
            </w:r>
          </w:p>
          <w:p w14:paraId="52669838" w14:textId="77777777" w:rsidR="00114D3E" w:rsidRDefault="00114D3E">
            <w:pPr>
              <w:rPr>
                <w:color w:val="000000"/>
              </w:rPr>
            </w:pPr>
          </w:p>
          <w:p w14:paraId="44EA7A61" w14:textId="77777777" w:rsidR="00114D3E" w:rsidRDefault="00000000">
            <w:pPr>
              <w:rPr>
                <w:color w:val="000000"/>
              </w:rPr>
            </w:pPr>
            <w:r>
              <w:rPr>
                <w:color w:val="000000"/>
              </w:rPr>
              <w:t xml:space="preserve">Display a pair of earplugs. Tell students that people sometimes wear earplugs at </w:t>
            </w:r>
            <w:r>
              <w:rPr>
                <w:color w:val="000000"/>
              </w:rPr>
              <w:lastRenderedPageBreak/>
              <w:t>concerts, construction sites, and other places where there are loud sounds. Help students connect their learning from this lesson to their knowledge about the function of the eardrum and the ability of objects to block sound. Then ask students to Think–Pair–Share in response to questions such as these: ▪ Why do you think people wear earplugs? ▪ What could happen to people’s eardrums if they did not wear earplugs? ▪ What problems do earplugs solve?</w:t>
            </w:r>
          </w:p>
          <w:p w14:paraId="7265B380" w14:textId="77777777" w:rsidR="00114D3E" w:rsidRDefault="00114D3E">
            <w:pPr>
              <w:rPr>
                <w:color w:val="000000"/>
              </w:rPr>
            </w:pPr>
          </w:p>
          <w:p w14:paraId="42A434A7" w14:textId="77777777" w:rsidR="00114D3E" w:rsidRDefault="00000000">
            <w:pPr>
              <w:rPr>
                <w:color w:val="000000"/>
              </w:rPr>
            </w:pPr>
            <w:r>
              <w:rPr>
                <w:color w:val="000000"/>
              </w:rPr>
              <w:t xml:space="preserve">Students may wonder why people do not use the sense of touch to receive any messages in the videos. Encourage students to think about why it would be challenging for someone to feel a message from a distance. Acknowledge relevant exceptions that students suggest, such as someone feeling a cell phone vibrate in their pocket. Consider also discussing ways that people </w:t>
            </w:r>
            <w:r>
              <w:rPr>
                <w:color w:val="000000"/>
              </w:rPr>
              <w:lastRenderedPageBreak/>
              <w:t xml:space="preserve">who are blind and deaf or hard of hearing can feel nearby messages, such as through braille and tactile sign language. For more information, see the National Center on Deaf-Blindness web page “Overview of Communication Methods”: </w:t>
            </w:r>
            <w:hyperlink r:id="rId13">
              <w:r>
                <w:rPr>
                  <w:color w:val="000000"/>
                  <w:u w:val="single"/>
                </w:rPr>
                <w:t>http://phdsci.link/1711</w:t>
              </w:r>
            </w:hyperlink>
            <w:r>
              <w:rPr>
                <w:color w:val="000000"/>
              </w:rPr>
              <w:t>.</w:t>
            </w:r>
          </w:p>
          <w:p w14:paraId="3084CDF3" w14:textId="77777777" w:rsidR="00114D3E" w:rsidRDefault="00114D3E">
            <w:pPr>
              <w:rPr>
                <w:color w:val="000000"/>
              </w:rPr>
            </w:pPr>
          </w:p>
          <w:p w14:paraId="71DDB09A" w14:textId="77777777" w:rsidR="00114D3E" w:rsidRDefault="00000000">
            <w:pPr>
              <w:rPr>
                <w:color w:val="000000"/>
              </w:rPr>
            </w:pPr>
            <w:r>
              <w:rPr>
                <w:color w:val="000000"/>
              </w:rPr>
              <w:t xml:space="preserve">Ask students to recall the traffic signals video. Suggest that students investigate whether traffic signals could use sound instead of light and color. Then invite four students to move to a central location and model car drivers while the rest of the class observes. Follow the steps below. ▪ Have the four drivers face one another as though they are at an intersection. ▪ Use a classroom instrument to establish one sound that signals the drivers to drive and another sound that signals the drivers to stop. ▪ Without looking directly at the drivers, play the sound signaling the drivers to </w:t>
            </w:r>
            <w:r>
              <w:rPr>
                <w:color w:val="000000"/>
              </w:rPr>
              <w:lastRenderedPageBreak/>
              <w:t>drive. ▪ After several seconds, play the sound signaling the drivers to stop. Bring the class back together, and ask students to reflect on the demonstration. Have students Think–Pair–Share about whether a traffic signal could use sound instead of light and color</w:t>
            </w:r>
          </w:p>
          <w:p w14:paraId="60CCEF2B" w14:textId="77777777" w:rsidR="00114D3E" w:rsidRDefault="00114D3E">
            <w:pPr>
              <w:rPr>
                <w:color w:val="000000"/>
              </w:rPr>
            </w:pPr>
          </w:p>
          <w:p w14:paraId="31001BC4" w14:textId="77777777" w:rsidR="00114D3E" w:rsidRDefault="00000000">
            <w:pPr>
              <w:rPr>
                <w:color w:val="000000"/>
              </w:rPr>
            </w:pPr>
            <w:r>
              <w:rPr>
                <w:color w:val="000000"/>
              </w:rPr>
              <w:t>Have students write a list of other materials that could work as parts of the communication device. Suggest that students follow a similar procedure to test these materials.</w:t>
            </w:r>
          </w:p>
          <w:p w14:paraId="6C35EB31" w14:textId="77777777" w:rsidR="00114D3E" w:rsidRDefault="00114D3E">
            <w:pPr>
              <w:rPr>
                <w:color w:val="000000"/>
              </w:rPr>
            </w:pPr>
          </w:p>
          <w:p w14:paraId="6B8CB175" w14:textId="77777777" w:rsidR="00114D3E" w:rsidRDefault="00000000">
            <w:pPr>
              <w:rPr>
                <w:color w:val="000000"/>
              </w:rPr>
            </w:pPr>
            <w:r>
              <w:rPr>
                <w:color w:val="000000"/>
              </w:rPr>
              <w:t>Challenge students to test their communication device during recess. Instead of posing, students should line up or stop, look, and listen to show that they received each message.</w:t>
            </w:r>
          </w:p>
          <w:p w14:paraId="0F80BCAF" w14:textId="77777777" w:rsidR="00114D3E" w:rsidRDefault="00114D3E">
            <w:pPr>
              <w:rPr>
                <w:color w:val="000000"/>
              </w:rPr>
            </w:pPr>
          </w:p>
          <w:p w14:paraId="58D33DB2" w14:textId="77777777" w:rsidR="00114D3E" w:rsidRDefault="00000000">
            <w:pPr>
              <w:rPr>
                <w:color w:val="000000"/>
              </w:rPr>
            </w:pPr>
            <w:r>
              <w:rPr>
                <w:color w:val="000000"/>
              </w:rPr>
              <w:t xml:space="preserve">If space allows challenge partner groups to test their communication devices across a longer distance. Have partner groups increase the distance </w:t>
            </w:r>
            <w:r>
              <w:rPr>
                <w:color w:val="000000"/>
              </w:rPr>
              <w:lastRenderedPageBreak/>
              <w:t>between them until listeners cannot receive messages.</w:t>
            </w:r>
          </w:p>
          <w:p w14:paraId="3AF2B160" w14:textId="77777777" w:rsidR="00114D3E" w:rsidRDefault="00114D3E">
            <w:pPr>
              <w:rPr>
                <w:color w:val="000000"/>
              </w:rPr>
            </w:pPr>
          </w:p>
          <w:p w14:paraId="0B8B964E" w14:textId="77777777" w:rsidR="00114D3E" w:rsidRDefault="00000000">
            <w:pPr>
              <w:rPr>
                <w:color w:val="000000"/>
              </w:rPr>
            </w:pPr>
            <w:r>
              <w:rPr>
                <w:color w:val="000000"/>
              </w:rPr>
              <w:t>Invite students to share their solution in additional ways after the lesson. Consider the following options: ▪ Take photographs of students’ communication devices. Have students bring home a photograph and share their work with an adult. ▪ Have students write a letter to the teacher whose megaphone broke. Students should explain how their device solves the teacher’s problem. ▪ Set up an engineering display area for showcasing students’ devices along with the Plan and Share sections of their Science Logbooks (Lesson 21 Activity Guide B).</w:t>
            </w:r>
          </w:p>
          <w:p w14:paraId="0511ED6E" w14:textId="77777777" w:rsidR="00114D3E" w:rsidRDefault="00114D3E">
            <w:pPr>
              <w:rPr>
                <w:color w:val="000000"/>
              </w:rPr>
            </w:pPr>
          </w:p>
          <w:p w14:paraId="1BCE4631" w14:textId="77777777" w:rsidR="00114D3E" w:rsidRDefault="00000000">
            <w:pPr>
              <w:rPr>
                <w:color w:val="000000"/>
              </w:rPr>
            </w:pPr>
            <w:r>
              <w:rPr>
                <w:color w:val="000000"/>
              </w:rPr>
              <w:t>Offer opportunities for students to explore these questions, such as through shared research, collaborative investigation, or optional homework.</w:t>
            </w:r>
          </w:p>
        </w:tc>
      </w:tr>
    </w:tbl>
    <w:p w14:paraId="4595B417" w14:textId="77777777" w:rsidR="00114D3E" w:rsidRDefault="00114D3E">
      <w:pPr>
        <w:jc w:val="both"/>
      </w:pPr>
    </w:p>
    <w:tbl>
      <w:tblPr>
        <w:tblStyle w:val="afa"/>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14D3E" w14:paraId="52094511" w14:textId="77777777">
        <w:trPr>
          <w:trHeight w:val="259"/>
        </w:trPr>
        <w:tc>
          <w:tcPr>
            <w:tcW w:w="13225" w:type="dxa"/>
            <w:shd w:val="clear" w:color="auto" w:fill="D9D9D9"/>
          </w:tcPr>
          <w:p w14:paraId="1B2ABFB5" w14:textId="77777777" w:rsidR="00114D3E" w:rsidRDefault="00000000">
            <w:pPr>
              <w:jc w:val="both"/>
              <w:rPr>
                <w:i/>
                <w:color w:val="000000"/>
              </w:rPr>
            </w:pPr>
            <w:r>
              <w:rPr>
                <w:b/>
                <w:color w:val="000000"/>
              </w:rPr>
              <w:t xml:space="preserve">Instructional Strategies: </w:t>
            </w:r>
            <w:r>
              <w:rPr>
                <w:i/>
                <w:color w:val="000000"/>
              </w:rPr>
              <w:t>(List and describe.)</w:t>
            </w:r>
          </w:p>
        </w:tc>
      </w:tr>
      <w:tr w:rsidR="00114D3E" w14:paraId="3036123D" w14:textId="77777777">
        <w:trPr>
          <w:trHeight w:val="1027"/>
        </w:trPr>
        <w:tc>
          <w:tcPr>
            <w:tcW w:w="13225" w:type="dxa"/>
            <w:shd w:val="clear" w:color="auto" w:fill="auto"/>
          </w:tcPr>
          <w:p w14:paraId="48AB6D80"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lastRenderedPageBreak/>
              <w:t>Direct Instruction:</w:t>
            </w:r>
            <w:r>
              <w:rPr>
                <w:color w:val="000000"/>
              </w:rPr>
              <w:t xml:space="preserve"> Students will receive direct instruction introducing them to important concepts of the unit.</w:t>
            </w:r>
          </w:p>
          <w:p w14:paraId="7394968C"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26606AE7"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5BF1E513"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69EDFCD7"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6A09B65E"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11A6346E"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2566836E" w14:textId="77777777" w:rsidR="00114D3E" w:rsidRDefault="00114D3E">
      <w:pPr>
        <w:jc w:val="both"/>
      </w:pPr>
    </w:p>
    <w:tbl>
      <w:tblPr>
        <w:tblStyle w:val="afb"/>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16F6198C" w14:textId="77777777">
        <w:trPr>
          <w:trHeight w:val="304"/>
          <w:tblHeader/>
        </w:trPr>
        <w:tc>
          <w:tcPr>
            <w:tcW w:w="13207" w:type="dxa"/>
            <w:shd w:val="clear" w:color="auto" w:fill="D9D9D9"/>
          </w:tcPr>
          <w:p w14:paraId="68CCE18F" w14:textId="77777777" w:rsidR="00114D3E" w:rsidRDefault="00000000">
            <w:r>
              <w:rPr>
                <w:b/>
              </w:rPr>
              <w:t xml:space="preserve">Unit Vocabulary:  </w:t>
            </w:r>
          </w:p>
        </w:tc>
      </w:tr>
      <w:tr w:rsidR="00114D3E" w14:paraId="756A4690" w14:textId="77777777">
        <w:trPr>
          <w:trHeight w:val="1171"/>
        </w:trPr>
        <w:tc>
          <w:tcPr>
            <w:tcW w:w="13207" w:type="dxa"/>
          </w:tcPr>
          <w:p w14:paraId="7A3EC73A" w14:textId="77777777" w:rsidR="00114D3E" w:rsidRDefault="00000000">
            <w:r>
              <w:rPr>
                <w:b/>
              </w:rPr>
              <w:t xml:space="preserve">Essential: </w:t>
            </w:r>
            <w:r>
              <w:t>device, distance, eardrum, sound, vibrate</w:t>
            </w:r>
          </w:p>
          <w:p w14:paraId="556E0530" w14:textId="77777777" w:rsidR="00114D3E" w:rsidRDefault="00114D3E"/>
          <w:p w14:paraId="78C9EBDC" w14:textId="77777777" w:rsidR="00114D3E" w:rsidRDefault="00000000">
            <w:r>
              <w:rPr>
                <w:b/>
              </w:rPr>
              <w:t xml:space="preserve">Non-Essential:  </w:t>
            </w:r>
            <w:r>
              <w:t>message, receive, airport, concert, concert hall, goal, megaphone, music, musical instrument, orchestra, ordinary, travel</w:t>
            </w:r>
          </w:p>
        </w:tc>
      </w:tr>
    </w:tbl>
    <w:p w14:paraId="0921F508" w14:textId="77777777" w:rsidR="00114D3E" w:rsidRDefault="00114D3E">
      <w:pPr>
        <w:jc w:val="both"/>
      </w:pPr>
    </w:p>
    <w:tbl>
      <w:tblPr>
        <w:tblStyle w:val="afc"/>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66"/>
        <w:gridCol w:w="3255"/>
        <w:gridCol w:w="6180"/>
      </w:tblGrid>
      <w:tr w:rsidR="00114D3E" w14:paraId="1C5ECAC1" w14:textId="77777777">
        <w:trPr>
          <w:trHeight w:val="799"/>
          <w:tblHeader/>
        </w:trPr>
        <w:tc>
          <w:tcPr>
            <w:tcW w:w="3766" w:type="dxa"/>
            <w:shd w:val="clear" w:color="auto" w:fill="D9D9D9"/>
          </w:tcPr>
          <w:p w14:paraId="76C1EAFA" w14:textId="77777777" w:rsidR="00114D3E" w:rsidRDefault="00114D3E">
            <w:pPr>
              <w:rPr>
                <w:b/>
              </w:rPr>
            </w:pPr>
          </w:p>
          <w:p w14:paraId="08606612" w14:textId="77777777" w:rsidR="00114D3E" w:rsidRDefault="00000000">
            <w:pPr>
              <w:rPr>
                <w:i/>
              </w:rPr>
            </w:pPr>
            <w:r>
              <w:rPr>
                <w:b/>
              </w:rPr>
              <w:t>Integration of Technology:</w:t>
            </w:r>
          </w:p>
        </w:tc>
        <w:tc>
          <w:tcPr>
            <w:tcW w:w="3255" w:type="dxa"/>
            <w:shd w:val="clear" w:color="auto" w:fill="D9D9D9"/>
          </w:tcPr>
          <w:p w14:paraId="75386DB8" w14:textId="77777777" w:rsidR="00114D3E" w:rsidRDefault="00000000">
            <w:r>
              <w:rPr>
                <w:b/>
              </w:rPr>
              <w:t>21</w:t>
            </w:r>
            <w:r>
              <w:rPr>
                <w:b/>
                <w:vertAlign w:val="superscript"/>
              </w:rPr>
              <w:t>st</w:t>
            </w:r>
            <w:r>
              <w:rPr>
                <w:b/>
              </w:rPr>
              <w:t xml:space="preserve"> Century Themes: </w:t>
            </w:r>
          </w:p>
          <w:p w14:paraId="10D619FE" w14:textId="77777777" w:rsidR="00114D3E" w:rsidRDefault="00114D3E">
            <w:pPr>
              <w:rPr>
                <w:i/>
              </w:rPr>
            </w:pPr>
          </w:p>
        </w:tc>
        <w:tc>
          <w:tcPr>
            <w:tcW w:w="6180" w:type="dxa"/>
            <w:shd w:val="clear" w:color="auto" w:fill="D9D9D9"/>
          </w:tcPr>
          <w:p w14:paraId="00AFD95A" w14:textId="77777777" w:rsidR="00114D3E" w:rsidRDefault="00000000">
            <w:pPr>
              <w:rPr>
                <w:b/>
              </w:rPr>
            </w:pPr>
            <w:r>
              <w:rPr>
                <w:b/>
              </w:rPr>
              <w:t>21</w:t>
            </w:r>
            <w:r>
              <w:rPr>
                <w:b/>
                <w:vertAlign w:val="superscript"/>
              </w:rPr>
              <w:t>st</w:t>
            </w:r>
            <w:r>
              <w:rPr>
                <w:b/>
              </w:rPr>
              <w:t xml:space="preserve"> Century Skills: </w:t>
            </w:r>
          </w:p>
          <w:p w14:paraId="75320E62" w14:textId="77777777" w:rsidR="00114D3E" w:rsidRDefault="00114D3E">
            <w:pPr>
              <w:rPr>
                <w:b/>
                <w:i/>
              </w:rPr>
            </w:pPr>
          </w:p>
        </w:tc>
      </w:tr>
      <w:tr w:rsidR="00114D3E" w14:paraId="7245B1B9" w14:textId="77777777">
        <w:trPr>
          <w:trHeight w:val="5100"/>
        </w:trPr>
        <w:tc>
          <w:tcPr>
            <w:tcW w:w="3766" w:type="dxa"/>
          </w:tcPr>
          <w:p w14:paraId="7B950495" w14:textId="77777777" w:rsidR="00114D3E" w:rsidRDefault="00114D3E">
            <w:pPr>
              <w:spacing w:line="480" w:lineRule="auto"/>
            </w:pPr>
          </w:p>
          <w:p w14:paraId="1EDDCA5B" w14:textId="77777777" w:rsidR="00114D3E" w:rsidRDefault="00114D3E">
            <w:pPr>
              <w:jc w:val="both"/>
            </w:pPr>
          </w:p>
          <w:p w14:paraId="3DA8D336" w14:textId="77777777" w:rsidR="00114D3E" w:rsidRDefault="00114D3E">
            <w:pPr>
              <w:jc w:val="both"/>
            </w:pPr>
          </w:p>
          <w:p w14:paraId="10BB8368" w14:textId="77777777" w:rsidR="00114D3E" w:rsidRDefault="00114D3E">
            <w:pPr>
              <w:spacing w:before="280"/>
            </w:pPr>
          </w:p>
        </w:tc>
        <w:tc>
          <w:tcPr>
            <w:tcW w:w="3255" w:type="dxa"/>
          </w:tcPr>
          <w:p w14:paraId="04ACD685" w14:textId="77777777" w:rsidR="00114D3E" w:rsidRDefault="00000000">
            <w:pPr>
              <w:spacing w:line="480" w:lineRule="auto"/>
            </w:pPr>
            <w:r>
              <w:rPr>
                <w:rFonts w:ascii="Arial Unicode MS" w:eastAsia="Arial Unicode MS" w:hAnsi="Arial Unicode MS" w:cs="Arial Unicode MS"/>
              </w:rPr>
              <w:t>☐</w:t>
            </w:r>
            <w:r>
              <w:t xml:space="preserve"> Global Awareness</w:t>
            </w:r>
          </w:p>
          <w:p w14:paraId="75AE6675" w14:textId="77777777" w:rsidR="00114D3E" w:rsidRDefault="00000000">
            <w:pPr>
              <w:rPr>
                <w:i/>
              </w:rPr>
            </w:pPr>
            <w:r>
              <w:rPr>
                <w:i/>
              </w:rPr>
              <w:t>Identification of differences in global measurement systems from country to country (imperial and metric systems)</w:t>
            </w:r>
          </w:p>
          <w:p w14:paraId="3E9D94E9" w14:textId="77777777" w:rsidR="00114D3E" w:rsidRDefault="00114D3E">
            <w:pPr>
              <w:rPr>
                <w:i/>
              </w:rPr>
            </w:pPr>
          </w:p>
          <w:p w14:paraId="3E66729B" w14:textId="77777777" w:rsidR="00114D3E" w:rsidRDefault="00000000">
            <w:pPr>
              <w:spacing w:line="480" w:lineRule="auto"/>
            </w:pPr>
            <w:r>
              <w:rPr>
                <w:rFonts w:ascii="Arial Unicode MS" w:eastAsia="Arial Unicode MS" w:hAnsi="Arial Unicode MS" w:cs="Arial Unicode MS"/>
              </w:rPr>
              <w:t>☐</w:t>
            </w:r>
            <w:r>
              <w:t xml:space="preserve"> Civic Literacy</w:t>
            </w:r>
          </w:p>
          <w:p w14:paraId="7B47747B" w14:textId="77777777" w:rsidR="00114D3E" w:rsidRDefault="00000000">
            <w:r>
              <w:rPr>
                <w:rFonts w:ascii="Arial Unicode MS" w:eastAsia="Arial Unicode MS" w:hAnsi="Arial Unicode MS" w:cs="Arial Unicode MS"/>
              </w:rPr>
              <w:t>☐</w:t>
            </w:r>
            <w:r>
              <w:t xml:space="preserve"> Financial, Economic, Business, &amp; Entrepreneurial Literacy</w:t>
            </w:r>
          </w:p>
          <w:p w14:paraId="7F4C7A28" w14:textId="77777777" w:rsidR="00114D3E" w:rsidRDefault="00114D3E"/>
          <w:p w14:paraId="33F74AE4" w14:textId="77777777" w:rsidR="00114D3E" w:rsidRDefault="00000000">
            <w:pPr>
              <w:spacing w:line="480" w:lineRule="auto"/>
            </w:pPr>
            <w:r>
              <w:rPr>
                <w:rFonts w:ascii="Arial Unicode MS" w:eastAsia="Arial Unicode MS" w:hAnsi="Arial Unicode MS" w:cs="Arial Unicode MS"/>
              </w:rPr>
              <w:t>☐</w:t>
            </w:r>
            <w:r>
              <w:t xml:space="preserve"> Health Literacy</w:t>
            </w:r>
          </w:p>
          <w:p w14:paraId="3100D822" w14:textId="77777777" w:rsidR="00114D3E" w:rsidRDefault="00114D3E">
            <w:pPr>
              <w:jc w:val="both"/>
              <w:rPr>
                <w:b/>
              </w:rPr>
            </w:pPr>
          </w:p>
        </w:tc>
        <w:tc>
          <w:tcPr>
            <w:tcW w:w="6180" w:type="dxa"/>
          </w:tcPr>
          <w:p w14:paraId="087058E3" w14:textId="77777777" w:rsidR="00114D3E" w:rsidRDefault="00000000">
            <w:pPr>
              <w:spacing w:line="480" w:lineRule="auto"/>
            </w:pPr>
            <w:r>
              <w:rPr>
                <w:rFonts w:ascii="Arial Unicode MS" w:eastAsia="Arial Unicode MS" w:hAnsi="Arial Unicode MS" w:cs="Arial Unicode MS"/>
              </w:rPr>
              <w:t>☐</w:t>
            </w:r>
            <w:r>
              <w:t xml:space="preserve"> Creativity &amp; Innovation</w:t>
            </w:r>
          </w:p>
          <w:p w14:paraId="590EA958" w14:textId="77777777" w:rsidR="00114D3E" w:rsidRDefault="00000000">
            <w:pPr>
              <w:spacing w:line="480" w:lineRule="auto"/>
            </w:pPr>
            <w:r>
              <w:rPr>
                <w:rFonts w:ascii="Arial Unicode MS" w:eastAsia="Arial Unicode MS" w:hAnsi="Arial Unicode MS" w:cs="Arial Unicode MS"/>
              </w:rPr>
              <w:t>☐</w:t>
            </w:r>
            <w:r>
              <w:t xml:space="preserve"> Media Literacy                      </w:t>
            </w:r>
          </w:p>
          <w:p w14:paraId="22838D9B" w14:textId="77777777" w:rsidR="00114D3E" w:rsidRDefault="00000000">
            <w:r>
              <w:rPr>
                <w:rFonts w:ascii="Arial Unicode MS" w:eastAsia="Arial Unicode MS" w:hAnsi="Arial Unicode MS" w:cs="Arial Unicode MS"/>
              </w:rPr>
              <w:t>☐</w:t>
            </w:r>
            <w:r>
              <w:t xml:space="preserve"> Critical Thinking &amp; Problem Solving</w:t>
            </w:r>
          </w:p>
          <w:p w14:paraId="2BDC37B8" w14:textId="77777777" w:rsidR="00114D3E" w:rsidRDefault="00000000">
            <w:pPr>
              <w:rPr>
                <w:i/>
              </w:rPr>
            </w:pPr>
            <w:r>
              <w:rPr>
                <w:i/>
              </w:rPr>
              <w:t>Students must use problem solving and critical thinking skills in many classroom questions.</w:t>
            </w:r>
          </w:p>
          <w:p w14:paraId="3A526177" w14:textId="77777777" w:rsidR="00114D3E" w:rsidRDefault="00000000">
            <w:r>
              <w:rPr>
                <w:rFonts w:ascii="Arial Unicode MS" w:eastAsia="Arial Unicode MS" w:hAnsi="Arial Unicode MS" w:cs="Arial Unicode MS"/>
              </w:rPr>
              <w:t>☐</w:t>
            </w:r>
            <w:r>
              <w:t xml:space="preserve"> Life and Career Skills </w:t>
            </w:r>
            <w:r>
              <w:rPr>
                <w:i/>
              </w:rPr>
              <w:t xml:space="preserve">(flexibility, initiative, cross-cultural skills, productivity, leadership, etc.) </w:t>
            </w:r>
          </w:p>
          <w:p w14:paraId="0571E0FC" w14:textId="77777777" w:rsidR="00114D3E" w:rsidRDefault="00114D3E"/>
          <w:p w14:paraId="7CD0D359" w14:textId="77777777" w:rsidR="00114D3E" w:rsidRDefault="00000000">
            <w:r>
              <w:rPr>
                <w:rFonts w:ascii="Arial Unicode MS" w:eastAsia="Arial Unicode MS" w:hAnsi="Arial Unicode MS" w:cs="Arial Unicode MS"/>
              </w:rPr>
              <w:t>☐</w:t>
            </w:r>
            <w:r>
              <w:t>Information &amp; Communication Technologies Literacy</w:t>
            </w:r>
          </w:p>
          <w:p w14:paraId="7248F930" w14:textId="77777777" w:rsidR="00114D3E" w:rsidRDefault="00114D3E"/>
          <w:p w14:paraId="748C8A04" w14:textId="77777777" w:rsidR="00114D3E" w:rsidRDefault="00000000">
            <w:r>
              <w:rPr>
                <w:rFonts w:ascii="Arial Unicode MS" w:eastAsia="Arial Unicode MS" w:hAnsi="Arial Unicode MS" w:cs="Arial Unicode MS"/>
              </w:rPr>
              <w:t>☐</w:t>
            </w:r>
            <w:r>
              <w:t xml:space="preserve"> Communication &amp; Collaboration</w:t>
            </w:r>
          </w:p>
          <w:p w14:paraId="4E97A4BA" w14:textId="77777777" w:rsidR="00114D3E" w:rsidRDefault="00000000">
            <w:pPr>
              <w:rPr>
                <w:i/>
              </w:rPr>
            </w:pPr>
            <w:r>
              <w:rPr>
                <w:i/>
              </w:rPr>
              <w:t>Students work together to measure objects and generate classwide data sets.</w:t>
            </w:r>
          </w:p>
          <w:p w14:paraId="2A97555A" w14:textId="77777777" w:rsidR="00114D3E" w:rsidRDefault="00114D3E">
            <w:pPr>
              <w:rPr>
                <w:i/>
              </w:rPr>
            </w:pPr>
          </w:p>
          <w:p w14:paraId="0AB2391D" w14:textId="77777777" w:rsidR="00114D3E" w:rsidRDefault="00000000">
            <w:r>
              <w:rPr>
                <w:rFonts w:ascii="MS Gothic" w:eastAsia="MS Gothic" w:hAnsi="MS Gothic" w:cs="MS Gothic"/>
              </w:rPr>
              <w:t>☐</w:t>
            </w:r>
            <w:r>
              <w:t xml:space="preserve"> Information Literacy   </w:t>
            </w:r>
          </w:p>
        </w:tc>
      </w:tr>
    </w:tbl>
    <w:p w14:paraId="76BFFC24" w14:textId="77777777" w:rsidR="00114D3E" w:rsidRDefault="00114D3E">
      <w:pPr>
        <w:jc w:val="both"/>
      </w:pPr>
    </w:p>
    <w:tbl>
      <w:tblPr>
        <w:tblStyle w:val="afd"/>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29032F1D" w14:textId="77777777">
        <w:trPr>
          <w:trHeight w:val="267"/>
          <w:tblHeader/>
        </w:trPr>
        <w:tc>
          <w:tcPr>
            <w:tcW w:w="13207" w:type="dxa"/>
            <w:shd w:val="clear" w:color="auto" w:fill="D9D9D9"/>
          </w:tcPr>
          <w:p w14:paraId="3E38EDAF" w14:textId="77777777" w:rsidR="00114D3E" w:rsidRDefault="00000000">
            <w:pPr>
              <w:jc w:val="both"/>
              <w:rPr>
                <w:b/>
              </w:rPr>
            </w:pPr>
            <w:r>
              <w:rPr>
                <w:b/>
              </w:rPr>
              <w:t>Resources:</w:t>
            </w:r>
          </w:p>
        </w:tc>
      </w:tr>
      <w:tr w:rsidR="00114D3E" w14:paraId="1E81D45D" w14:textId="77777777">
        <w:trPr>
          <w:trHeight w:val="84"/>
        </w:trPr>
        <w:tc>
          <w:tcPr>
            <w:tcW w:w="13207" w:type="dxa"/>
          </w:tcPr>
          <w:p w14:paraId="7A332B85" w14:textId="77777777" w:rsidR="00114D3E" w:rsidRDefault="00000000">
            <w:pPr>
              <w:widowControl w:val="0"/>
              <w:pBdr>
                <w:top w:val="nil"/>
                <w:left w:val="nil"/>
                <w:bottom w:val="nil"/>
                <w:right w:val="nil"/>
                <w:between w:val="nil"/>
              </w:pBdr>
              <w:rPr>
                <w:b/>
              </w:rPr>
            </w:pPr>
            <w:r>
              <w:rPr>
                <w:b/>
              </w:rPr>
              <w:t>Texts/Materials:</w:t>
            </w:r>
          </w:p>
          <w:p w14:paraId="1819922B" w14:textId="77777777" w:rsidR="00114D3E" w:rsidRDefault="00000000">
            <w:pPr>
              <w:widowControl w:val="0"/>
              <w:pBdr>
                <w:top w:val="nil"/>
                <w:left w:val="nil"/>
                <w:bottom w:val="nil"/>
                <w:right w:val="nil"/>
                <w:between w:val="nil"/>
              </w:pBdr>
            </w:pPr>
            <w:r>
              <w:t>Moses Goes to a Concert by Isaac Milman</w:t>
            </w:r>
          </w:p>
          <w:p w14:paraId="2809310C" w14:textId="77777777" w:rsidR="00114D3E" w:rsidRDefault="00000000">
            <w:pPr>
              <w:widowControl w:val="0"/>
              <w:pBdr>
                <w:top w:val="nil"/>
                <w:left w:val="nil"/>
                <w:bottom w:val="nil"/>
                <w:right w:val="nil"/>
                <w:between w:val="nil"/>
              </w:pBdr>
            </w:pPr>
            <w:r>
              <w:t>Additional:</w:t>
            </w:r>
          </w:p>
          <w:p w14:paraId="03AB6065" w14:textId="77777777" w:rsidR="00114D3E" w:rsidRDefault="00000000">
            <w:pPr>
              <w:widowControl w:val="0"/>
              <w:pBdr>
                <w:top w:val="nil"/>
                <w:left w:val="nil"/>
                <w:bottom w:val="nil"/>
                <w:right w:val="nil"/>
                <w:between w:val="nil"/>
              </w:pBdr>
            </w:pPr>
            <w:r>
              <w:t xml:space="preserve">“From Trash to Triumph: The Recycled Orchestra” by Anastasia Tsioulcas from NPR’s Deceptive Cadence blog: http://phdsci.link/1760 </w:t>
            </w:r>
          </w:p>
          <w:p w14:paraId="609DBDA9" w14:textId="77777777" w:rsidR="00114D3E" w:rsidRDefault="00000000">
            <w:pPr>
              <w:widowControl w:val="0"/>
              <w:pBdr>
                <w:top w:val="nil"/>
                <w:left w:val="nil"/>
                <w:bottom w:val="nil"/>
                <w:right w:val="nil"/>
                <w:between w:val="nil"/>
              </w:pBdr>
            </w:pPr>
            <w:r>
              <w:t>“The Talking Drum: An Inquiry into the Reach of a Traditional Mode of Communication” by Ushe Mike Ushe (in International Journal of Philosophy and Theology): http://phdsci.link/1715</w:t>
            </w:r>
          </w:p>
        </w:tc>
      </w:tr>
    </w:tbl>
    <w:p w14:paraId="75BCB0B3" w14:textId="77777777" w:rsidR="00114D3E" w:rsidRDefault="00114D3E">
      <w:pPr>
        <w:jc w:val="both"/>
      </w:pPr>
    </w:p>
    <w:p w14:paraId="62D3B6B7" w14:textId="77777777" w:rsidR="00114D3E" w:rsidRDefault="00114D3E"/>
    <w:tbl>
      <w:tblPr>
        <w:tblStyle w:val="afe"/>
        <w:tblW w:w="13206"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03"/>
        <w:gridCol w:w="6603"/>
      </w:tblGrid>
      <w:tr w:rsidR="00114D3E" w14:paraId="3CBCAFFC" w14:textId="77777777">
        <w:trPr>
          <w:trHeight w:val="434"/>
          <w:tblHeader/>
        </w:trPr>
        <w:tc>
          <w:tcPr>
            <w:tcW w:w="6603" w:type="dxa"/>
            <w:shd w:val="clear" w:color="auto" w:fill="D9D9D9"/>
          </w:tcPr>
          <w:p w14:paraId="6F1575B3" w14:textId="77777777" w:rsidR="00114D3E" w:rsidRDefault="00000000">
            <w:r>
              <w:rPr>
                <w:b/>
              </w:rPr>
              <w:lastRenderedPageBreak/>
              <w:t>Unit 4: Sky</w:t>
            </w:r>
          </w:p>
          <w:p w14:paraId="25515176" w14:textId="77777777" w:rsidR="00114D3E" w:rsidRDefault="00114D3E">
            <w:pPr>
              <w:jc w:val="both"/>
            </w:pPr>
          </w:p>
        </w:tc>
        <w:tc>
          <w:tcPr>
            <w:tcW w:w="6604" w:type="dxa"/>
            <w:shd w:val="clear" w:color="auto" w:fill="D9D9D9"/>
          </w:tcPr>
          <w:p w14:paraId="3BAED20A" w14:textId="77777777" w:rsidR="00114D3E" w:rsidRDefault="00000000">
            <w:pPr>
              <w:jc w:val="both"/>
            </w:pPr>
            <w:r>
              <w:rPr>
                <w:b/>
              </w:rPr>
              <w:t>Recommended Duration:  25 days</w:t>
            </w:r>
          </w:p>
        </w:tc>
      </w:tr>
      <w:tr w:rsidR="00114D3E" w14:paraId="0ED74F9F" w14:textId="77777777">
        <w:trPr>
          <w:trHeight w:val="774"/>
        </w:trPr>
        <w:tc>
          <w:tcPr>
            <w:tcW w:w="13207" w:type="dxa"/>
            <w:gridSpan w:val="2"/>
          </w:tcPr>
          <w:p w14:paraId="2DB83508" w14:textId="77777777" w:rsidR="00114D3E" w:rsidRDefault="00000000">
            <w:r>
              <w:rPr>
                <w:b/>
              </w:rPr>
              <w:t>Unit Description:</w:t>
            </w:r>
            <w:r>
              <w:t xml:space="preserve"> Throughout this module, students study the anchor phenomenon, Polynesian navigation, and build an answer to the Essential Question: How did the Polynesians use observations of the Sun, stars, and the Moon to navigate from island to island? As students learn about celestial objects, they develop and refine a model that shows patterns in the ways the Sun, stars, and the Moon move across the sky—patterns that helped the original Polynesian navigators find their way from one island to the next. At the end of the module, students use their knowledge of patterns in how the Sun, stars, and the Moon move in the sky to explain the anchor phenomenon, and they apply these concepts to a new context in an End-of-Module Assessment. Through these experiences, students develop an enduring understanding that people can see the Sun, stars, and the Moon in the sky in predictable locations and at predictable times</w:t>
            </w:r>
          </w:p>
        </w:tc>
      </w:tr>
    </w:tbl>
    <w:p w14:paraId="751646D3" w14:textId="77777777" w:rsidR="00114D3E" w:rsidRDefault="00114D3E">
      <w:pPr>
        <w:jc w:val="both"/>
      </w:pPr>
    </w:p>
    <w:tbl>
      <w:tblPr>
        <w:tblStyle w:val="aff"/>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8640"/>
      </w:tblGrid>
      <w:tr w:rsidR="00114D3E" w14:paraId="7D256F23" w14:textId="77777777">
        <w:trPr>
          <w:trHeight w:val="520"/>
          <w:tblHeader/>
        </w:trPr>
        <w:tc>
          <w:tcPr>
            <w:tcW w:w="4585" w:type="dxa"/>
            <w:shd w:val="clear" w:color="auto" w:fill="D9D9D9"/>
          </w:tcPr>
          <w:p w14:paraId="72A7F21A" w14:textId="77777777" w:rsidR="00114D3E" w:rsidRDefault="00000000">
            <w:pPr>
              <w:jc w:val="both"/>
            </w:pPr>
            <w:r>
              <w:rPr>
                <w:b/>
              </w:rPr>
              <w:t>Essential Questions:</w:t>
            </w:r>
          </w:p>
        </w:tc>
        <w:tc>
          <w:tcPr>
            <w:tcW w:w="8640" w:type="dxa"/>
            <w:shd w:val="clear" w:color="auto" w:fill="D9D9D9"/>
          </w:tcPr>
          <w:p w14:paraId="2FFFCD8D" w14:textId="77777777" w:rsidR="00114D3E" w:rsidRDefault="00000000">
            <w:r>
              <w:rPr>
                <w:b/>
              </w:rPr>
              <w:t>Anchor Phenomenon:</w:t>
            </w:r>
          </w:p>
          <w:p w14:paraId="037D68AD" w14:textId="77777777" w:rsidR="00114D3E" w:rsidRDefault="00114D3E">
            <w:pPr>
              <w:jc w:val="both"/>
            </w:pPr>
          </w:p>
        </w:tc>
      </w:tr>
      <w:tr w:rsidR="00114D3E" w14:paraId="4F112C10" w14:textId="77777777">
        <w:trPr>
          <w:trHeight w:val="761"/>
        </w:trPr>
        <w:tc>
          <w:tcPr>
            <w:tcW w:w="4585" w:type="dxa"/>
            <w:shd w:val="clear" w:color="auto" w:fill="auto"/>
          </w:tcPr>
          <w:p w14:paraId="20259E0F" w14:textId="77777777" w:rsidR="00114D3E" w:rsidRDefault="00000000">
            <w:r>
              <w:t>How did the Polynesians use observations of the Sun, stars, and the Moon to navigate from island to island?</w:t>
            </w:r>
          </w:p>
        </w:tc>
        <w:tc>
          <w:tcPr>
            <w:tcW w:w="8640" w:type="dxa"/>
            <w:shd w:val="clear" w:color="auto" w:fill="auto"/>
          </w:tcPr>
          <w:p w14:paraId="5E2D612A" w14:textId="77777777" w:rsidR="00114D3E" w:rsidRDefault="00000000">
            <w:pPr>
              <w:pBdr>
                <w:top w:val="nil"/>
                <w:left w:val="nil"/>
                <w:bottom w:val="nil"/>
                <w:right w:val="nil"/>
                <w:between w:val="nil"/>
              </w:pBdr>
            </w:pPr>
            <w:r>
              <w:t>How did the Polynesians navigate without devices such as maps and compasses? (1-3)</w:t>
            </w:r>
          </w:p>
          <w:p w14:paraId="0DF57F8C" w14:textId="77777777" w:rsidR="00114D3E" w:rsidRDefault="00000000">
            <w:pPr>
              <w:pBdr>
                <w:top w:val="nil"/>
                <w:left w:val="nil"/>
                <w:bottom w:val="nil"/>
                <w:right w:val="nil"/>
                <w:between w:val="nil"/>
              </w:pBdr>
            </w:pPr>
            <w:r>
              <w:t>How can we use observations of the Sun to navigate? (4-6)</w:t>
            </w:r>
          </w:p>
          <w:p w14:paraId="1E2AD7EE" w14:textId="77777777" w:rsidR="00114D3E" w:rsidRDefault="00000000">
            <w:pPr>
              <w:pBdr>
                <w:top w:val="nil"/>
                <w:left w:val="nil"/>
                <w:bottom w:val="nil"/>
                <w:right w:val="nil"/>
                <w:between w:val="nil"/>
              </w:pBdr>
            </w:pPr>
            <w:r>
              <w:t>How did the Polynesians use observations of the Sun to navigate from island to island? (7-8)</w:t>
            </w:r>
          </w:p>
          <w:p w14:paraId="6CAA9688" w14:textId="77777777" w:rsidR="00114D3E" w:rsidRDefault="00000000">
            <w:pPr>
              <w:pBdr>
                <w:top w:val="nil"/>
                <w:left w:val="nil"/>
                <w:bottom w:val="nil"/>
                <w:right w:val="nil"/>
                <w:between w:val="nil"/>
              </w:pBdr>
            </w:pPr>
            <w:r>
              <w:t>How can we explain why different kinds of strawberry plants grow flowers during different months? (9-13)</w:t>
            </w:r>
          </w:p>
          <w:p w14:paraId="675DCDC6" w14:textId="77777777" w:rsidR="00114D3E" w:rsidRDefault="00000000">
            <w:pPr>
              <w:pBdr>
                <w:top w:val="nil"/>
                <w:left w:val="nil"/>
                <w:bottom w:val="nil"/>
                <w:right w:val="nil"/>
                <w:between w:val="nil"/>
              </w:pBdr>
            </w:pPr>
            <w:r>
              <w:t>What can we notice when observing stars throughout the night? (14-16)</w:t>
            </w:r>
          </w:p>
          <w:p w14:paraId="14AC1433" w14:textId="77777777" w:rsidR="00114D3E" w:rsidRDefault="00000000">
            <w:pPr>
              <w:pBdr>
                <w:top w:val="nil"/>
                <w:left w:val="nil"/>
                <w:bottom w:val="nil"/>
                <w:right w:val="nil"/>
                <w:between w:val="nil"/>
              </w:pBdr>
            </w:pPr>
            <w:r>
              <w:t>How did the Polynesians use observations of stars to navigate from island to island? (17-18)</w:t>
            </w:r>
          </w:p>
          <w:p w14:paraId="288FB841" w14:textId="77777777" w:rsidR="00114D3E" w:rsidRDefault="00000000">
            <w:pPr>
              <w:pBdr>
                <w:top w:val="nil"/>
                <w:left w:val="nil"/>
                <w:bottom w:val="nil"/>
                <w:right w:val="nil"/>
                <w:between w:val="nil"/>
              </w:pBdr>
            </w:pPr>
            <w:r>
              <w:t>Can we predict when the Moon is in the sky? (19-21)</w:t>
            </w:r>
          </w:p>
          <w:p w14:paraId="2C9C5348" w14:textId="77777777" w:rsidR="00114D3E" w:rsidRDefault="00000000">
            <w:pPr>
              <w:pBdr>
                <w:top w:val="nil"/>
                <w:left w:val="nil"/>
                <w:bottom w:val="nil"/>
                <w:right w:val="nil"/>
                <w:between w:val="nil"/>
              </w:pBdr>
            </w:pPr>
            <w:r>
              <w:t>How did the Polynesians use observations of the Moon to navigate from island to island? (22)</w:t>
            </w:r>
          </w:p>
          <w:p w14:paraId="0433B771" w14:textId="77777777" w:rsidR="00114D3E" w:rsidRDefault="00000000">
            <w:pPr>
              <w:pBdr>
                <w:top w:val="nil"/>
                <w:left w:val="nil"/>
                <w:bottom w:val="nil"/>
                <w:right w:val="nil"/>
                <w:between w:val="nil"/>
              </w:pBdr>
            </w:pPr>
            <w:r>
              <w:t>How do plants and animals respond to patterns in the ways the Sun, stars, and the Moon move? (23-25)</w:t>
            </w:r>
          </w:p>
        </w:tc>
      </w:tr>
    </w:tbl>
    <w:p w14:paraId="60D43CA0" w14:textId="77777777" w:rsidR="00114D3E" w:rsidRDefault="00114D3E">
      <w:pPr>
        <w:jc w:val="both"/>
      </w:pPr>
    </w:p>
    <w:tbl>
      <w:tblPr>
        <w:tblStyle w:val="aff0"/>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02"/>
        <w:gridCol w:w="4402"/>
        <w:gridCol w:w="4403"/>
      </w:tblGrid>
      <w:tr w:rsidR="00114D3E" w14:paraId="582422D5" w14:textId="77777777">
        <w:trPr>
          <w:trHeight w:val="540"/>
          <w:tblHeader/>
        </w:trPr>
        <w:tc>
          <w:tcPr>
            <w:tcW w:w="4402" w:type="dxa"/>
            <w:shd w:val="clear" w:color="auto" w:fill="D9D9D9"/>
          </w:tcPr>
          <w:p w14:paraId="4926A5A9" w14:textId="77777777" w:rsidR="00114D3E" w:rsidRDefault="00000000">
            <w:pPr>
              <w:jc w:val="both"/>
              <w:rPr>
                <w:b/>
              </w:rPr>
            </w:pPr>
            <w:r>
              <w:rPr>
                <w:b/>
              </w:rPr>
              <w:lastRenderedPageBreak/>
              <w:t>Focus Standards</w:t>
            </w:r>
          </w:p>
        </w:tc>
        <w:tc>
          <w:tcPr>
            <w:tcW w:w="4402" w:type="dxa"/>
            <w:shd w:val="clear" w:color="auto" w:fill="D9D9D9"/>
          </w:tcPr>
          <w:p w14:paraId="6AAE0E92" w14:textId="77777777" w:rsidR="00114D3E" w:rsidRDefault="00000000">
            <w:pPr>
              <w:jc w:val="both"/>
              <w:rPr>
                <w:b/>
              </w:rPr>
            </w:pPr>
            <w:r>
              <w:rPr>
                <w:b/>
              </w:rPr>
              <w:t>Science and Engineering Practices (SEP)</w:t>
            </w:r>
          </w:p>
        </w:tc>
        <w:tc>
          <w:tcPr>
            <w:tcW w:w="4403" w:type="dxa"/>
            <w:shd w:val="clear" w:color="auto" w:fill="D9D9D9"/>
          </w:tcPr>
          <w:p w14:paraId="3271F080" w14:textId="77777777" w:rsidR="00114D3E" w:rsidRDefault="00000000">
            <w:pPr>
              <w:jc w:val="both"/>
              <w:rPr>
                <w:b/>
              </w:rPr>
            </w:pPr>
            <w:r>
              <w:rPr>
                <w:b/>
              </w:rPr>
              <w:t>Crosscutting Concepts (CC)</w:t>
            </w:r>
          </w:p>
        </w:tc>
      </w:tr>
      <w:tr w:rsidR="00114D3E" w14:paraId="437A775A" w14:textId="77777777">
        <w:trPr>
          <w:trHeight w:val="540"/>
          <w:tblHeader/>
        </w:trPr>
        <w:tc>
          <w:tcPr>
            <w:tcW w:w="4402" w:type="dxa"/>
            <w:shd w:val="clear" w:color="auto" w:fill="FFFFFF"/>
          </w:tcPr>
          <w:p w14:paraId="7D593864" w14:textId="77777777" w:rsidR="00114D3E" w:rsidRDefault="00000000">
            <w:pPr>
              <w:jc w:val="both"/>
            </w:pPr>
            <w:r>
              <w:t>1-ESS1-1     Use observations of the sun, moon, and stars to describe patterns that can be predicted.</w:t>
            </w:r>
          </w:p>
          <w:p w14:paraId="62D54D8F" w14:textId="77777777" w:rsidR="00114D3E" w:rsidRDefault="00000000">
            <w:pPr>
              <w:jc w:val="both"/>
              <w:rPr>
                <w:b/>
              </w:rPr>
            </w:pPr>
            <w:r>
              <w:t>1-ESS1-2 Make observations at different times of the year to relate the amount of daylight to the time of year.</w:t>
            </w:r>
          </w:p>
        </w:tc>
        <w:tc>
          <w:tcPr>
            <w:tcW w:w="4402" w:type="dxa"/>
            <w:shd w:val="clear" w:color="auto" w:fill="FFFFFF"/>
          </w:tcPr>
          <w:p w14:paraId="2C0D6342" w14:textId="77777777" w:rsidR="00114D3E" w:rsidRDefault="00000000">
            <w:pPr>
              <w:jc w:val="both"/>
            </w:pPr>
            <w:r>
              <w:t>SEP.7: Engaging in Argument from Evidence</w:t>
            </w:r>
          </w:p>
          <w:p w14:paraId="18A59B91" w14:textId="77777777" w:rsidR="00114D3E" w:rsidRDefault="00000000">
            <w:pPr>
              <w:jc w:val="both"/>
              <w:rPr>
                <w:b/>
              </w:rPr>
            </w:pPr>
            <w:r>
              <w:t>SEP.8: Obtaining, Evaluating, and Communicating Information</w:t>
            </w:r>
          </w:p>
        </w:tc>
        <w:tc>
          <w:tcPr>
            <w:tcW w:w="4403" w:type="dxa"/>
            <w:shd w:val="clear" w:color="auto" w:fill="FFFFFF"/>
          </w:tcPr>
          <w:p w14:paraId="244DD32F" w14:textId="77777777" w:rsidR="00114D3E" w:rsidRDefault="00000000">
            <w:pPr>
              <w:jc w:val="both"/>
            </w:pPr>
            <w:r>
              <w:t>CC.1: Patterns</w:t>
            </w:r>
          </w:p>
          <w:p w14:paraId="58AB6CD1" w14:textId="77777777" w:rsidR="00114D3E" w:rsidRDefault="00000000">
            <w:pPr>
              <w:jc w:val="both"/>
              <w:rPr>
                <w:b/>
              </w:rPr>
            </w:pPr>
            <w:r>
              <w:t>CC.2: Cause and Effect</w:t>
            </w:r>
          </w:p>
        </w:tc>
      </w:tr>
    </w:tbl>
    <w:p w14:paraId="4C4180FA" w14:textId="77777777" w:rsidR="00114D3E" w:rsidRDefault="00114D3E">
      <w:pPr>
        <w:jc w:val="both"/>
      </w:pPr>
    </w:p>
    <w:p w14:paraId="07FDC307" w14:textId="77777777" w:rsidR="00114D3E" w:rsidRDefault="00114D3E">
      <w:pPr>
        <w:jc w:val="both"/>
      </w:pPr>
    </w:p>
    <w:p w14:paraId="2D2F8C9B" w14:textId="77777777" w:rsidR="00114D3E" w:rsidRDefault="00114D3E">
      <w:pPr>
        <w:jc w:val="both"/>
      </w:pPr>
    </w:p>
    <w:p w14:paraId="1431DE78" w14:textId="77777777" w:rsidR="00114D3E" w:rsidRDefault="00114D3E">
      <w:pPr>
        <w:jc w:val="both"/>
      </w:pPr>
    </w:p>
    <w:tbl>
      <w:tblPr>
        <w:tblStyle w:val="aff1"/>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0"/>
        <w:gridCol w:w="9607"/>
      </w:tblGrid>
      <w:tr w:rsidR="00114D3E" w14:paraId="6BBCAC7D" w14:textId="77777777">
        <w:trPr>
          <w:trHeight w:val="656"/>
          <w:tblHeader/>
        </w:trPr>
        <w:tc>
          <w:tcPr>
            <w:tcW w:w="3600" w:type="dxa"/>
            <w:shd w:val="clear" w:color="auto" w:fill="D9D9D9"/>
          </w:tcPr>
          <w:p w14:paraId="583051FF" w14:textId="77777777" w:rsidR="00114D3E" w:rsidRDefault="00000000">
            <w:pPr>
              <w:jc w:val="both"/>
              <w:rPr>
                <w:b/>
                <w:strike/>
              </w:rPr>
            </w:pPr>
            <w:r>
              <w:rPr>
                <w:b/>
              </w:rPr>
              <w:t>Learning Goals:</w:t>
            </w:r>
          </w:p>
        </w:tc>
        <w:tc>
          <w:tcPr>
            <w:tcW w:w="9607" w:type="dxa"/>
            <w:shd w:val="clear" w:color="auto" w:fill="D9D9D9"/>
          </w:tcPr>
          <w:p w14:paraId="50C68A83" w14:textId="77777777" w:rsidR="00114D3E" w:rsidRDefault="00000000">
            <w:pPr>
              <w:jc w:val="both"/>
            </w:pPr>
            <w:r>
              <w:rPr>
                <w:b/>
              </w:rPr>
              <w:t xml:space="preserve">Learning Objectives </w:t>
            </w:r>
            <w:r>
              <w:t>[Students will be able to (SWBAT)…]</w:t>
            </w:r>
            <w:r>
              <w:rPr>
                <w:b/>
              </w:rPr>
              <w:t>:</w:t>
            </w:r>
          </w:p>
        </w:tc>
      </w:tr>
      <w:tr w:rsidR="00114D3E" w14:paraId="285AE415" w14:textId="77777777">
        <w:trPr>
          <w:trHeight w:val="417"/>
        </w:trPr>
        <w:tc>
          <w:tcPr>
            <w:tcW w:w="3600" w:type="dxa"/>
          </w:tcPr>
          <w:p w14:paraId="40321CA3" w14:textId="77777777" w:rsidR="00114D3E" w:rsidRDefault="00000000">
            <w:pPr>
              <w:jc w:val="both"/>
            </w:pPr>
            <w:r>
              <w:t>Concept 1: The Sun</w:t>
            </w:r>
          </w:p>
          <w:p w14:paraId="5D818256" w14:textId="77777777" w:rsidR="00114D3E" w:rsidRDefault="00000000">
            <w:pPr>
              <w:jc w:val="both"/>
            </w:pPr>
            <w:r>
              <w:t>Lessons 1-8</w:t>
            </w:r>
          </w:p>
          <w:p w14:paraId="4C721760" w14:textId="77777777" w:rsidR="00114D3E" w:rsidRDefault="00000000">
            <w:pPr>
              <w:jc w:val="both"/>
            </w:pPr>
            <w:r>
              <w:t xml:space="preserve">The Sun moves across the sky in a predictable way. </w:t>
            </w:r>
          </w:p>
          <w:p w14:paraId="4FF79A90" w14:textId="77777777" w:rsidR="00114D3E" w:rsidRDefault="00114D3E">
            <w:pPr>
              <w:jc w:val="both"/>
            </w:pPr>
          </w:p>
          <w:p w14:paraId="68F1543C" w14:textId="77777777" w:rsidR="00114D3E" w:rsidRDefault="00114D3E">
            <w:pPr>
              <w:jc w:val="both"/>
            </w:pPr>
          </w:p>
          <w:p w14:paraId="0D397E68" w14:textId="77777777" w:rsidR="00114D3E" w:rsidRDefault="00114D3E">
            <w:pPr>
              <w:jc w:val="both"/>
            </w:pPr>
          </w:p>
          <w:p w14:paraId="71B311E0" w14:textId="77777777" w:rsidR="00114D3E" w:rsidRDefault="00114D3E">
            <w:pPr>
              <w:jc w:val="both"/>
            </w:pPr>
          </w:p>
          <w:p w14:paraId="7DC1C41E" w14:textId="77777777" w:rsidR="00114D3E" w:rsidRDefault="00114D3E">
            <w:pPr>
              <w:jc w:val="both"/>
            </w:pPr>
          </w:p>
          <w:p w14:paraId="0D8DBBF2" w14:textId="77777777" w:rsidR="00114D3E" w:rsidRDefault="00114D3E">
            <w:pPr>
              <w:jc w:val="both"/>
            </w:pPr>
          </w:p>
          <w:p w14:paraId="116FEEEF" w14:textId="77777777" w:rsidR="00114D3E" w:rsidRDefault="00114D3E">
            <w:pPr>
              <w:jc w:val="both"/>
            </w:pPr>
          </w:p>
          <w:p w14:paraId="0E2E0D43" w14:textId="77777777" w:rsidR="00114D3E" w:rsidRDefault="00114D3E">
            <w:pPr>
              <w:jc w:val="both"/>
            </w:pPr>
          </w:p>
          <w:p w14:paraId="17BF6CEE" w14:textId="77777777" w:rsidR="00114D3E" w:rsidRDefault="00114D3E">
            <w:pPr>
              <w:jc w:val="both"/>
            </w:pPr>
          </w:p>
          <w:p w14:paraId="25C292AC" w14:textId="77777777" w:rsidR="00114D3E" w:rsidRDefault="00114D3E">
            <w:pPr>
              <w:jc w:val="both"/>
            </w:pPr>
          </w:p>
          <w:p w14:paraId="34818A68" w14:textId="77777777" w:rsidR="00114D3E" w:rsidRDefault="00114D3E">
            <w:pPr>
              <w:jc w:val="both"/>
            </w:pPr>
          </w:p>
          <w:p w14:paraId="68A77AEA" w14:textId="77777777" w:rsidR="00114D3E" w:rsidRDefault="00114D3E">
            <w:pPr>
              <w:jc w:val="both"/>
            </w:pPr>
          </w:p>
          <w:p w14:paraId="7C23599E" w14:textId="77777777" w:rsidR="00114D3E" w:rsidRDefault="00000000">
            <w:pPr>
              <w:jc w:val="both"/>
            </w:pPr>
            <w:r>
              <w:t>Application of Concepts</w:t>
            </w:r>
          </w:p>
          <w:p w14:paraId="7331F0D7" w14:textId="77777777" w:rsidR="00114D3E" w:rsidRDefault="00000000">
            <w:pPr>
              <w:jc w:val="both"/>
            </w:pPr>
            <w:r>
              <w:t>Lessons 9-13</w:t>
            </w:r>
          </w:p>
          <w:p w14:paraId="5DF15E6A" w14:textId="77777777" w:rsidR="00114D3E" w:rsidRDefault="00114D3E">
            <w:pPr>
              <w:jc w:val="both"/>
            </w:pPr>
          </w:p>
          <w:p w14:paraId="0FC00185" w14:textId="77777777" w:rsidR="00114D3E" w:rsidRDefault="00114D3E">
            <w:pPr>
              <w:jc w:val="both"/>
            </w:pPr>
          </w:p>
          <w:p w14:paraId="54070C34" w14:textId="77777777" w:rsidR="00114D3E" w:rsidRDefault="00114D3E">
            <w:pPr>
              <w:jc w:val="both"/>
            </w:pPr>
          </w:p>
          <w:p w14:paraId="2D6C0C45" w14:textId="77777777" w:rsidR="00114D3E" w:rsidRDefault="00114D3E">
            <w:pPr>
              <w:jc w:val="both"/>
            </w:pPr>
          </w:p>
          <w:p w14:paraId="251F83B1" w14:textId="77777777" w:rsidR="00114D3E" w:rsidRDefault="00114D3E">
            <w:pPr>
              <w:jc w:val="both"/>
            </w:pPr>
          </w:p>
          <w:p w14:paraId="450BE1DC" w14:textId="77777777" w:rsidR="00114D3E" w:rsidRDefault="00114D3E">
            <w:pPr>
              <w:jc w:val="both"/>
            </w:pPr>
          </w:p>
          <w:p w14:paraId="73E4967A" w14:textId="77777777" w:rsidR="00114D3E" w:rsidRDefault="00114D3E">
            <w:pPr>
              <w:jc w:val="both"/>
            </w:pPr>
          </w:p>
          <w:p w14:paraId="236DB331" w14:textId="77777777" w:rsidR="00114D3E" w:rsidRDefault="00114D3E">
            <w:pPr>
              <w:jc w:val="both"/>
            </w:pPr>
          </w:p>
          <w:p w14:paraId="428035CB" w14:textId="77777777" w:rsidR="00114D3E" w:rsidRDefault="00114D3E">
            <w:pPr>
              <w:jc w:val="both"/>
            </w:pPr>
          </w:p>
          <w:p w14:paraId="4B9C822A" w14:textId="77777777" w:rsidR="00114D3E" w:rsidRDefault="00114D3E">
            <w:pPr>
              <w:jc w:val="both"/>
            </w:pPr>
          </w:p>
          <w:p w14:paraId="4E3A61CB" w14:textId="77777777" w:rsidR="00114D3E" w:rsidRDefault="00000000">
            <w:pPr>
              <w:jc w:val="both"/>
            </w:pPr>
            <w:r>
              <w:t>Concept 2: Stars</w:t>
            </w:r>
          </w:p>
          <w:p w14:paraId="30C68F19" w14:textId="77777777" w:rsidR="00114D3E" w:rsidRDefault="00000000">
            <w:pPr>
              <w:jc w:val="both"/>
            </w:pPr>
            <w:r>
              <w:t>Lessons 14-18</w:t>
            </w:r>
          </w:p>
          <w:p w14:paraId="4C6C9091" w14:textId="77777777" w:rsidR="00114D3E" w:rsidRDefault="00000000">
            <w:pPr>
              <w:jc w:val="both"/>
            </w:pPr>
            <w:r>
              <w:t xml:space="preserve">Most stars move across the sky in a predictable way. </w:t>
            </w:r>
          </w:p>
          <w:p w14:paraId="7BF2E662" w14:textId="77777777" w:rsidR="00114D3E" w:rsidRDefault="00114D3E">
            <w:pPr>
              <w:jc w:val="both"/>
            </w:pPr>
          </w:p>
          <w:p w14:paraId="307D4A65" w14:textId="77777777" w:rsidR="00114D3E" w:rsidRDefault="00114D3E">
            <w:pPr>
              <w:jc w:val="both"/>
            </w:pPr>
          </w:p>
          <w:p w14:paraId="519BC3DB" w14:textId="77777777" w:rsidR="00114D3E" w:rsidRDefault="00114D3E">
            <w:pPr>
              <w:jc w:val="both"/>
            </w:pPr>
          </w:p>
          <w:p w14:paraId="5FB5871E" w14:textId="77777777" w:rsidR="00114D3E" w:rsidRDefault="00114D3E">
            <w:pPr>
              <w:jc w:val="both"/>
            </w:pPr>
          </w:p>
          <w:p w14:paraId="520D6C94" w14:textId="77777777" w:rsidR="00114D3E" w:rsidRDefault="00114D3E">
            <w:pPr>
              <w:jc w:val="both"/>
            </w:pPr>
          </w:p>
          <w:p w14:paraId="680B4C12" w14:textId="77777777" w:rsidR="00114D3E" w:rsidRDefault="00000000">
            <w:pPr>
              <w:jc w:val="both"/>
            </w:pPr>
            <w:r>
              <w:t>Concept 3: The Moon</w:t>
            </w:r>
          </w:p>
          <w:p w14:paraId="1472345F" w14:textId="77777777" w:rsidR="00114D3E" w:rsidRDefault="00000000">
            <w:pPr>
              <w:jc w:val="both"/>
            </w:pPr>
            <w:r>
              <w:t>Lessons 19-22</w:t>
            </w:r>
          </w:p>
          <w:p w14:paraId="7C4FCE37" w14:textId="77777777" w:rsidR="00114D3E" w:rsidRDefault="00000000">
            <w:pPr>
              <w:jc w:val="both"/>
            </w:pPr>
            <w:r>
              <w:t>The Moon moves across the sky in a predictable way.</w:t>
            </w:r>
          </w:p>
          <w:p w14:paraId="1CA70C8B" w14:textId="77777777" w:rsidR="00114D3E" w:rsidRDefault="00114D3E">
            <w:pPr>
              <w:jc w:val="both"/>
            </w:pPr>
          </w:p>
          <w:p w14:paraId="4F98EE03" w14:textId="77777777" w:rsidR="00114D3E" w:rsidRDefault="00114D3E">
            <w:pPr>
              <w:jc w:val="both"/>
            </w:pPr>
          </w:p>
          <w:p w14:paraId="38EFC7CD" w14:textId="77777777" w:rsidR="00114D3E" w:rsidRDefault="00114D3E">
            <w:pPr>
              <w:jc w:val="both"/>
            </w:pPr>
          </w:p>
          <w:p w14:paraId="61D0CDBA" w14:textId="77777777" w:rsidR="00114D3E" w:rsidRDefault="00114D3E">
            <w:pPr>
              <w:jc w:val="both"/>
            </w:pPr>
          </w:p>
          <w:p w14:paraId="227132A3" w14:textId="77777777" w:rsidR="00114D3E" w:rsidRDefault="00114D3E">
            <w:pPr>
              <w:jc w:val="both"/>
            </w:pPr>
          </w:p>
          <w:p w14:paraId="6BB0576D" w14:textId="77777777" w:rsidR="00114D3E" w:rsidRDefault="00000000">
            <w:pPr>
              <w:jc w:val="both"/>
            </w:pPr>
            <w:r>
              <w:t>Application of Concepts</w:t>
            </w:r>
          </w:p>
          <w:p w14:paraId="6716E3FC" w14:textId="77777777" w:rsidR="00114D3E" w:rsidRDefault="00000000">
            <w:pPr>
              <w:jc w:val="both"/>
            </w:pPr>
            <w:r>
              <w:t>Lessons 23-25</w:t>
            </w:r>
          </w:p>
        </w:tc>
        <w:tc>
          <w:tcPr>
            <w:tcW w:w="9607" w:type="dxa"/>
          </w:tcPr>
          <w:p w14:paraId="74353042" w14:textId="77777777" w:rsidR="00114D3E" w:rsidRDefault="00000000">
            <w:r>
              <w:lastRenderedPageBreak/>
              <w:t xml:space="preserve">Lesson 1: Observe directions on a compass to understand how they can help people navigate. </w:t>
            </w:r>
          </w:p>
          <w:p w14:paraId="37893B87" w14:textId="77777777" w:rsidR="00114D3E" w:rsidRDefault="00000000">
            <w:r>
              <w:t xml:space="preserve">Lesson 2: Identify the parts of the environment the Polynesians observed to navigate from island to island. </w:t>
            </w:r>
          </w:p>
          <w:p w14:paraId="26BD8515" w14:textId="77777777" w:rsidR="00114D3E" w:rsidRDefault="00000000">
            <w:r>
              <w:t>Lesson 3: Develop a class model that shows which objects the Polynesians observed in the day sky and the night sky.</w:t>
            </w:r>
          </w:p>
          <w:p w14:paraId="4FA744B4" w14:textId="77777777" w:rsidR="00114D3E" w:rsidRDefault="00000000">
            <w:r>
              <w:t xml:space="preserve">Lesson 4: Observe the sky to determine that the location of the Sun changes throughout the day. </w:t>
            </w:r>
          </w:p>
          <w:p w14:paraId="5F039191" w14:textId="77777777" w:rsidR="00114D3E" w:rsidRDefault="00000000">
            <w:r>
              <w:t xml:space="preserve">Lesson 5: View photographs and a video to describe how the Sun’s location changes throughout the day. </w:t>
            </w:r>
          </w:p>
          <w:p w14:paraId="26F46243" w14:textId="77777777" w:rsidR="00114D3E" w:rsidRDefault="00000000">
            <w:r>
              <w:t>Lesson 6: Use observations as evidence to determine that the Sun follows a similar path across the sky each day</w:t>
            </w:r>
          </w:p>
          <w:p w14:paraId="086A5E1D" w14:textId="77777777" w:rsidR="00114D3E" w:rsidRDefault="00000000">
            <w:r>
              <w:t xml:space="preserve">Lesson 7: Use observations of the Sun’s path across the sky to explain how the Polynesians navigated from island to island. </w:t>
            </w:r>
          </w:p>
          <w:p w14:paraId="73A933BB" w14:textId="77777777" w:rsidR="00114D3E" w:rsidRDefault="00000000">
            <w:r>
              <w:t>Lesson 8: Explain that the Polynesians used their observations of the Sun’s path to navigate in different directions.</w:t>
            </w:r>
          </w:p>
          <w:p w14:paraId="3D328BCA" w14:textId="77777777" w:rsidR="00114D3E" w:rsidRDefault="00000000">
            <w:pPr>
              <w:jc w:val="both"/>
            </w:pPr>
            <w:r>
              <w:t xml:space="preserve">Lesson 9: Observe that different kinds of strawberry plants grow flowers during months with different daytime lengths. </w:t>
            </w:r>
          </w:p>
          <w:p w14:paraId="57298BCA" w14:textId="77777777" w:rsidR="00114D3E" w:rsidRDefault="00000000">
            <w:pPr>
              <w:jc w:val="both"/>
            </w:pPr>
            <w:r>
              <w:t xml:space="preserve">Lesson 10: Compare observations to identify the pattern that daytime length changes in the same way each year. </w:t>
            </w:r>
          </w:p>
          <w:p w14:paraId="6FE4A231" w14:textId="77777777" w:rsidR="00114D3E" w:rsidRDefault="00000000">
            <w:pPr>
              <w:jc w:val="both"/>
            </w:pPr>
            <w:r>
              <w:t xml:space="preserve">Lesson 11: Make observations to notice the relationship between changing daytime length and sunrise and sunset times. </w:t>
            </w:r>
          </w:p>
          <w:p w14:paraId="312F1B87" w14:textId="77777777" w:rsidR="00114D3E" w:rsidRDefault="00000000">
            <w:pPr>
              <w:jc w:val="both"/>
            </w:pPr>
            <w:r>
              <w:lastRenderedPageBreak/>
              <w:t xml:space="preserve">Lesson 12: Use evidence to support a claim about when a short-day plant and a long-day plant will grow flowers. </w:t>
            </w:r>
          </w:p>
          <w:p w14:paraId="773FC8E8" w14:textId="77777777" w:rsidR="00114D3E" w:rsidRDefault="00000000">
            <w:pPr>
              <w:jc w:val="both"/>
            </w:pPr>
            <w:r>
              <w:t>Lesson 13: Use patterns in daytime length as evidence to present claims about when different kinds of plants will grow flowers.</w:t>
            </w:r>
          </w:p>
          <w:p w14:paraId="650B5554" w14:textId="77777777" w:rsidR="00114D3E" w:rsidRDefault="00114D3E">
            <w:pPr>
              <w:jc w:val="both"/>
              <w:rPr>
                <w:b/>
              </w:rPr>
            </w:pPr>
          </w:p>
          <w:p w14:paraId="7ED56AD4" w14:textId="77777777" w:rsidR="00114D3E" w:rsidRDefault="00114D3E">
            <w:pPr>
              <w:jc w:val="both"/>
              <w:rPr>
                <w:b/>
              </w:rPr>
            </w:pPr>
          </w:p>
          <w:p w14:paraId="5C7035C2" w14:textId="77777777" w:rsidR="00114D3E" w:rsidRDefault="00000000">
            <w:pPr>
              <w:jc w:val="both"/>
            </w:pPr>
            <w:r>
              <w:t xml:space="preserve">Lesson 14: Observe photographs to notice that the locations of different stars change in the same way throughout the night. </w:t>
            </w:r>
          </w:p>
          <w:p w14:paraId="57CB3F4C" w14:textId="77777777" w:rsidR="00114D3E" w:rsidRDefault="00000000">
            <w:pPr>
              <w:jc w:val="both"/>
            </w:pPr>
            <w:r>
              <w:t xml:space="preserve">Lesson 15: Observe additional photographs and watch videos to describe how stars move across the sky each night. </w:t>
            </w:r>
          </w:p>
          <w:p w14:paraId="2B482F10" w14:textId="77777777" w:rsidR="00114D3E" w:rsidRDefault="00000000">
            <w:pPr>
              <w:jc w:val="both"/>
            </w:pPr>
            <w:r>
              <w:t>Lesson 16: Use evidence from observations to predict how a star will move throughout the night..</w:t>
            </w:r>
          </w:p>
          <w:p w14:paraId="0B42343C" w14:textId="77777777" w:rsidR="00114D3E" w:rsidRDefault="00000000">
            <w:pPr>
              <w:jc w:val="both"/>
            </w:pPr>
            <w:r>
              <w:t xml:space="preserve">Lesson 17: Observe photographs to describe the path of Arcturus across the sky. </w:t>
            </w:r>
          </w:p>
          <w:p w14:paraId="05DA96DA" w14:textId="77777777" w:rsidR="00114D3E" w:rsidRDefault="00000000">
            <w:pPr>
              <w:jc w:val="both"/>
            </w:pPr>
            <w:r>
              <w:t>Lesson 18: Use observations as evidence to explain how a group of Polynesians could use Arcturus to navigate to Hawaii.</w:t>
            </w:r>
          </w:p>
          <w:p w14:paraId="2DD9CD63" w14:textId="77777777" w:rsidR="00114D3E" w:rsidRDefault="00114D3E">
            <w:pPr>
              <w:jc w:val="both"/>
              <w:rPr>
                <w:b/>
              </w:rPr>
            </w:pPr>
          </w:p>
          <w:p w14:paraId="17A91E8B" w14:textId="77777777" w:rsidR="00114D3E" w:rsidRDefault="00000000">
            <w:pPr>
              <w:jc w:val="both"/>
            </w:pPr>
            <w:r>
              <w:t xml:space="preserve">Lesson 19: View videos to observe and describe how the Moon moves across the sky each day and night. </w:t>
            </w:r>
          </w:p>
          <w:p w14:paraId="4E056A3A" w14:textId="77777777" w:rsidR="00114D3E" w:rsidRDefault="00000000">
            <w:pPr>
              <w:jc w:val="both"/>
            </w:pPr>
            <w:r>
              <w:t xml:space="preserve">Lesson 20: Analyze data to determine that because the Moon rises and sets later on each date, it appears in the sky at different times. </w:t>
            </w:r>
          </w:p>
          <w:p w14:paraId="40C90198" w14:textId="77777777" w:rsidR="00114D3E" w:rsidRDefault="00000000">
            <w:pPr>
              <w:jc w:val="both"/>
            </w:pPr>
            <w:r>
              <w:t>Lesson 21: Use evidence that supports a claim to construct an argument about when on a given date the Moon is in the sky.</w:t>
            </w:r>
          </w:p>
          <w:p w14:paraId="7A4F0BD7" w14:textId="77777777" w:rsidR="00114D3E" w:rsidRDefault="00000000">
            <w:pPr>
              <w:jc w:val="both"/>
            </w:pPr>
            <w:r>
              <w:t>Lesson 22: Use observations of the Moon’s path across the sky as evidence to explain how the Polynesians navigated from island to island.</w:t>
            </w:r>
          </w:p>
          <w:p w14:paraId="45863F53" w14:textId="77777777" w:rsidR="00114D3E" w:rsidRDefault="00114D3E">
            <w:pPr>
              <w:jc w:val="both"/>
              <w:rPr>
                <w:b/>
              </w:rPr>
            </w:pPr>
          </w:p>
          <w:p w14:paraId="4A3835AF" w14:textId="77777777" w:rsidR="00114D3E" w:rsidRDefault="00000000">
            <w:pPr>
              <w:jc w:val="both"/>
            </w:pPr>
            <w:r>
              <w:t xml:space="preserve">Lesson 23: Explain how the Polynesians used observations of the Sun, stars, and the Moon to navigate from island to island. </w:t>
            </w:r>
          </w:p>
          <w:p w14:paraId="69704EF1" w14:textId="77777777" w:rsidR="00114D3E" w:rsidRDefault="00000000">
            <w:pPr>
              <w:jc w:val="both"/>
            </w:pPr>
            <w:r>
              <w:t xml:space="preserve">Lesson 24: Describe how some plants and animals respond to patterns in the movement of the Sun, stars, and the Moon. </w:t>
            </w:r>
          </w:p>
          <w:p w14:paraId="149161A0" w14:textId="77777777" w:rsidR="00114D3E" w:rsidRDefault="00000000">
            <w:pPr>
              <w:jc w:val="both"/>
              <w:rPr>
                <w:b/>
              </w:rPr>
            </w:pPr>
            <w:r>
              <w:t>Lesson 25: Explain how people can observe, describe, and predict patterns in the movement of the Sun, stars, and the Moon.</w:t>
            </w:r>
          </w:p>
        </w:tc>
      </w:tr>
    </w:tbl>
    <w:p w14:paraId="41ECD2DE" w14:textId="77777777" w:rsidR="00114D3E" w:rsidRDefault="00114D3E">
      <w:pPr>
        <w:jc w:val="both"/>
      </w:pPr>
    </w:p>
    <w:p w14:paraId="3562754D" w14:textId="77777777" w:rsidR="00114D3E" w:rsidRDefault="00114D3E">
      <w:pPr>
        <w:jc w:val="both"/>
      </w:pPr>
    </w:p>
    <w:tbl>
      <w:tblPr>
        <w:tblStyle w:val="aff2"/>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617"/>
        <w:gridCol w:w="4590"/>
      </w:tblGrid>
      <w:tr w:rsidR="00114D3E" w14:paraId="71BB80B6" w14:textId="77777777">
        <w:trPr>
          <w:trHeight w:val="255"/>
          <w:tblHeader/>
        </w:trPr>
        <w:tc>
          <w:tcPr>
            <w:tcW w:w="8617" w:type="dxa"/>
            <w:shd w:val="clear" w:color="auto" w:fill="D9D9D9"/>
          </w:tcPr>
          <w:p w14:paraId="1D3ADEF8" w14:textId="77777777" w:rsidR="00114D3E" w:rsidRDefault="00000000">
            <w:pPr>
              <w:rPr>
                <w:b/>
              </w:rPr>
            </w:pPr>
            <w:r>
              <w:rPr>
                <w:b/>
              </w:rPr>
              <w:lastRenderedPageBreak/>
              <w:t>Formative Assessments:</w:t>
            </w:r>
          </w:p>
        </w:tc>
        <w:tc>
          <w:tcPr>
            <w:tcW w:w="4590" w:type="dxa"/>
            <w:shd w:val="clear" w:color="auto" w:fill="D9D9D9"/>
          </w:tcPr>
          <w:p w14:paraId="76889B52" w14:textId="77777777" w:rsidR="00114D3E" w:rsidRDefault="00000000">
            <w:pPr>
              <w:rPr>
                <w:b/>
              </w:rPr>
            </w:pPr>
            <w:r>
              <w:rPr>
                <w:b/>
              </w:rPr>
              <w:t>Summative Assessment:</w:t>
            </w:r>
          </w:p>
        </w:tc>
      </w:tr>
      <w:tr w:rsidR="00114D3E" w14:paraId="062ED9F9" w14:textId="77777777">
        <w:trPr>
          <w:trHeight w:val="255"/>
        </w:trPr>
        <w:tc>
          <w:tcPr>
            <w:tcW w:w="8617" w:type="dxa"/>
          </w:tcPr>
          <w:p w14:paraId="4145C3EC" w14:textId="77777777" w:rsidR="00114D3E" w:rsidRDefault="00000000">
            <w:pPr>
              <w:widowControl w:val="0"/>
              <w:pBdr>
                <w:top w:val="nil"/>
                <w:left w:val="nil"/>
                <w:bottom w:val="nil"/>
                <w:right w:val="nil"/>
                <w:between w:val="nil"/>
              </w:pBdr>
            </w:pPr>
            <w:r>
              <w:t>Conceptual Checkpoint Lesson 7 What changes in our observations of the Sun throughout the day? SEP.2, SEP.7, ESS1.A, CC.1</w:t>
            </w:r>
          </w:p>
          <w:p w14:paraId="2C7A0DAD" w14:textId="77777777" w:rsidR="00114D3E" w:rsidRDefault="00114D3E">
            <w:pPr>
              <w:widowControl w:val="0"/>
              <w:pBdr>
                <w:top w:val="nil"/>
                <w:left w:val="nil"/>
                <w:bottom w:val="nil"/>
                <w:right w:val="nil"/>
                <w:between w:val="nil"/>
              </w:pBdr>
            </w:pPr>
          </w:p>
          <w:p w14:paraId="616B70A0" w14:textId="77777777" w:rsidR="00114D3E" w:rsidRDefault="00000000">
            <w:pPr>
              <w:widowControl w:val="0"/>
              <w:pBdr>
                <w:top w:val="nil"/>
                <w:left w:val="nil"/>
                <w:bottom w:val="nil"/>
                <w:right w:val="nil"/>
                <w:between w:val="nil"/>
              </w:pBdr>
            </w:pPr>
            <w:r>
              <w:t>Conceptual Checkpoint Lesson 17 What changes in our observations of the stars throughout the night? SEP.8, ESS1.A, CC.1</w:t>
            </w:r>
          </w:p>
          <w:p w14:paraId="71CC8E9A" w14:textId="77777777" w:rsidR="00114D3E" w:rsidRDefault="00114D3E">
            <w:pPr>
              <w:widowControl w:val="0"/>
              <w:pBdr>
                <w:top w:val="nil"/>
                <w:left w:val="nil"/>
                <w:bottom w:val="nil"/>
                <w:right w:val="nil"/>
                <w:between w:val="nil"/>
              </w:pBdr>
            </w:pPr>
          </w:p>
          <w:p w14:paraId="4F879A0A" w14:textId="77777777" w:rsidR="00114D3E" w:rsidRDefault="00000000">
            <w:pPr>
              <w:widowControl w:val="0"/>
              <w:pBdr>
                <w:top w:val="nil"/>
                <w:left w:val="nil"/>
                <w:bottom w:val="nil"/>
                <w:right w:val="nil"/>
                <w:between w:val="nil"/>
              </w:pBdr>
            </w:pPr>
            <w:r>
              <w:t>Conceptual Checkpoint Lesson 18 What changes in our observations of stars throughout the night? SEP.7, ESS1.A, CC.2</w:t>
            </w:r>
          </w:p>
          <w:p w14:paraId="202D4149" w14:textId="77777777" w:rsidR="00114D3E" w:rsidRDefault="00114D3E">
            <w:pPr>
              <w:widowControl w:val="0"/>
              <w:pBdr>
                <w:top w:val="nil"/>
                <w:left w:val="nil"/>
                <w:bottom w:val="nil"/>
                <w:right w:val="nil"/>
                <w:between w:val="nil"/>
              </w:pBdr>
            </w:pPr>
          </w:p>
          <w:p w14:paraId="032E4439" w14:textId="77777777" w:rsidR="00114D3E" w:rsidRDefault="00000000">
            <w:pPr>
              <w:widowControl w:val="0"/>
              <w:pBdr>
                <w:top w:val="nil"/>
                <w:left w:val="nil"/>
                <w:bottom w:val="nil"/>
                <w:right w:val="nil"/>
                <w:between w:val="nil"/>
              </w:pBdr>
            </w:pPr>
            <w:r>
              <w:t>Conceptual Checkpoint Lesson 22 What changes in our observations of the Moon throughout the day or night? SEP.7, ESS1.A, CC.1</w:t>
            </w:r>
          </w:p>
          <w:p w14:paraId="20FBE2C0" w14:textId="77777777" w:rsidR="00114D3E" w:rsidRDefault="00114D3E">
            <w:pPr>
              <w:widowControl w:val="0"/>
              <w:pBdr>
                <w:top w:val="nil"/>
                <w:left w:val="nil"/>
                <w:bottom w:val="nil"/>
                <w:right w:val="nil"/>
                <w:between w:val="nil"/>
              </w:pBdr>
            </w:pPr>
          </w:p>
          <w:p w14:paraId="7A36A163" w14:textId="77777777" w:rsidR="00114D3E" w:rsidRDefault="00000000">
            <w:pPr>
              <w:widowControl w:val="0"/>
              <w:pBdr>
                <w:top w:val="nil"/>
                <w:left w:val="nil"/>
                <w:bottom w:val="nil"/>
                <w:right w:val="nil"/>
                <w:between w:val="nil"/>
              </w:pBdr>
            </w:pPr>
            <w:r>
              <w:t>End-of-Module Debrief Lesson 25 Explain how people can observe, describe, and predict patterns in the movement of the Sun, stars, and the Moon.</w:t>
            </w:r>
          </w:p>
        </w:tc>
        <w:tc>
          <w:tcPr>
            <w:tcW w:w="4590" w:type="dxa"/>
          </w:tcPr>
          <w:p w14:paraId="1CDA484E" w14:textId="77777777" w:rsidR="00114D3E" w:rsidRDefault="00000000">
            <w:pPr>
              <w:widowControl w:val="0"/>
              <w:pBdr>
                <w:top w:val="nil"/>
                <w:left w:val="nil"/>
                <w:bottom w:val="nil"/>
                <w:right w:val="nil"/>
                <w:between w:val="nil"/>
              </w:pBdr>
            </w:pPr>
            <w:r>
              <w:t>Socratic Seminar Lesson 23 Explain how the Polynesians used observations of the Sun, stars, and the Moon to navigate from island to island</w:t>
            </w:r>
          </w:p>
          <w:p w14:paraId="7D149D31" w14:textId="77777777" w:rsidR="00114D3E" w:rsidRDefault="00114D3E">
            <w:pPr>
              <w:widowControl w:val="0"/>
              <w:pBdr>
                <w:top w:val="nil"/>
                <w:left w:val="nil"/>
                <w:bottom w:val="nil"/>
                <w:right w:val="nil"/>
                <w:between w:val="nil"/>
              </w:pBdr>
            </w:pPr>
          </w:p>
          <w:p w14:paraId="1ADF5E3C" w14:textId="77777777" w:rsidR="00114D3E" w:rsidRDefault="00000000">
            <w:pPr>
              <w:widowControl w:val="0"/>
              <w:pBdr>
                <w:top w:val="nil"/>
                <w:left w:val="nil"/>
                <w:bottom w:val="nil"/>
                <w:right w:val="nil"/>
                <w:between w:val="nil"/>
              </w:pBdr>
            </w:pPr>
            <w:r>
              <w:t>End-of-Module Assessment Lesson 24 Describe how some plants and animals respond to patterns in the movement of the Sun, stars, and the Moon. SEP.7, SEP.8, CC.1, CC.2, ESS1.A</w:t>
            </w:r>
          </w:p>
        </w:tc>
      </w:tr>
    </w:tbl>
    <w:p w14:paraId="4E6CE572" w14:textId="77777777" w:rsidR="00114D3E" w:rsidRDefault="00114D3E">
      <w:pPr>
        <w:jc w:val="both"/>
      </w:pPr>
    </w:p>
    <w:p w14:paraId="42AB24E6" w14:textId="77777777" w:rsidR="00114D3E" w:rsidRDefault="00114D3E">
      <w:pPr>
        <w:jc w:val="both"/>
      </w:pPr>
    </w:p>
    <w:tbl>
      <w:tblPr>
        <w:tblStyle w:val="aff3"/>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15"/>
        <w:gridCol w:w="3690"/>
        <w:gridCol w:w="3216"/>
        <w:gridCol w:w="2904"/>
      </w:tblGrid>
      <w:tr w:rsidR="00114D3E" w14:paraId="0F8D8222" w14:textId="77777777">
        <w:trPr>
          <w:trHeight w:val="508"/>
        </w:trPr>
        <w:tc>
          <w:tcPr>
            <w:tcW w:w="13225" w:type="dxa"/>
            <w:gridSpan w:val="4"/>
            <w:shd w:val="clear" w:color="auto" w:fill="D9D9D9"/>
          </w:tcPr>
          <w:p w14:paraId="3AB36744" w14:textId="77777777" w:rsidR="00114D3E" w:rsidRDefault="00000000">
            <w:pPr>
              <w:rPr>
                <w:b/>
                <w:i/>
                <w:color w:val="000000"/>
              </w:rPr>
            </w:pPr>
            <w:r>
              <w:rPr>
                <w:b/>
                <w:color w:val="000000"/>
              </w:rPr>
              <w:t xml:space="preserve">Possible Assessment Adjustments (Modifications /Accommodations/ Differentiation): </w:t>
            </w:r>
            <w:r>
              <w:rPr>
                <w:i/>
                <w:color w:val="000000"/>
              </w:rPr>
              <w:t xml:space="preserve">How will the teacher provide multiple means for the following student groups to </w:t>
            </w:r>
            <w:r>
              <w:rPr>
                <w:b/>
                <w:i/>
                <w:color w:val="000000"/>
              </w:rPr>
              <w:t>EXPRESS</w:t>
            </w:r>
            <w:r>
              <w:rPr>
                <w:i/>
                <w:color w:val="000000"/>
              </w:rPr>
              <w:t xml:space="preserve"> their understanding and comprehension of the content/skills taught?</w:t>
            </w:r>
            <w:r>
              <w:rPr>
                <w:b/>
                <w:i/>
                <w:color w:val="000000"/>
              </w:rPr>
              <w:t xml:space="preserve"> </w:t>
            </w:r>
          </w:p>
        </w:tc>
      </w:tr>
      <w:tr w:rsidR="00114D3E" w14:paraId="5839C2F8" w14:textId="77777777">
        <w:trPr>
          <w:trHeight w:val="254"/>
        </w:trPr>
        <w:tc>
          <w:tcPr>
            <w:tcW w:w="3415" w:type="dxa"/>
            <w:shd w:val="clear" w:color="auto" w:fill="D9D9D9"/>
          </w:tcPr>
          <w:p w14:paraId="42C61171" w14:textId="77777777" w:rsidR="00114D3E" w:rsidRDefault="00000000">
            <w:pPr>
              <w:rPr>
                <w:b/>
                <w:color w:val="000000"/>
              </w:rPr>
            </w:pPr>
            <w:r>
              <w:rPr>
                <w:b/>
                <w:color w:val="000000"/>
              </w:rPr>
              <w:t>Special Education Students</w:t>
            </w:r>
          </w:p>
        </w:tc>
        <w:tc>
          <w:tcPr>
            <w:tcW w:w="3690" w:type="dxa"/>
            <w:shd w:val="clear" w:color="auto" w:fill="D9D9D9"/>
          </w:tcPr>
          <w:p w14:paraId="4397F3A4" w14:textId="77777777" w:rsidR="00114D3E" w:rsidRDefault="00000000">
            <w:pPr>
              <w:rPr>
                <w:b/>
                <w:color w:val="000000"/>
              </w:rPr>
            </w:pPr>
            <w:r>
              <w:rPr>
                <w:b/>
                <w:color w:val="000000"/>
              </w:rPr>
              <w:t>English Language Learners (ELLs)</w:t>
            </w:r>
          </w:p>
        </w:tc>
        <w:tc>
          <w:tcPr>
            <w:tcW w:w="3216" w:type="dxa"/>
            <w:shd w:val="clear" w:color="auto" w:fill="D9D9D9"/>
          </w:tcPr>
          <w:p w14:paraId="376AC161" w14:textId="77777777" w:rsidR="00114D3E" w:rsidRDefault="00000000">
            <w:pPr>
              <w:rPr>
                <w:b/>
                <w:color w:val="000000"/>
              </w:rPr>
            </w:pPr>
            <w:r>
              <w:rPr>
                <w:b/>
                <w:color w:val="000000"/>
              </w:rPr>
              <w:t>At-Risk Learners</w:t>
            </w:r>
          </w:p>
        </w:tc>
        <w:tc>
          <w:tcPr>
            <w:tcW w:w="2904" w:type="dxa"/>
            <w:shd w:val="clear" w:color="auto" w:fill="D9D9D9"/>
          </w:tcPr>
          <w:p w14:paraId="1589882C" w14:textId="77777777" w:rsidR="00114D3E" w:rsidRDefault="00000000">
            <w:pPr>
              <w:rPr>
                <w:b/>
                <w:color w:val="000000"/>
              </w:rPr>
            </w:pPr>
            <w:r>
              <w:rPr>
                <w:b/>
                <w:color w:val="000000"/>
              </w:rPr>
              <w:t>Advanced Learners</w:t>
            </w:r>
          </w:p>
        </w:tc>
      </w:tr>
      <w:tr w:rsidR="00114D3E" w14:paraId="5931C146" w14:textId="77777777">
        <w:trPr>
          <w:trHeight w:val="499"/>
        </w:trPr>
        <w:tc>
          <w:tcPr>
            <w:tcW w:w="3415" w:type="dxa"/>
            <w:shd w:val="clear" w:color="auto" w:fill="auto"/>
          </w:tcPr>
          <w:p w14:paraId="3AF98CC5" w14:textId="77777777" w:rsidR="00114D3E" w:rsidRDefault="00000000">
            <w:pPr>
              <w:rPr>
                <w:color w:val="000000"/>
              </w:rPr>
            </w:pPr>
            <w:r>
              <w:rPr>
                <w:color w:val="000000"/>
              </w:rPr>
              <w:t>Support students with visual impairments or visual processing difficulties by having another student describe what happens in the video as it plays.</w:t>
            </w:r>
          </w:p>
          <w:p w14:paraId="129A31E5" w14:textId="77777777" w:rsidR="00114D3E" w:rsidRDefault="00114D3E">
            <w:pPr>
              <w:rPr>
                <w:color w:val="000000"/>
              </w:rPr>
            </w:pPr>
          </w:p>
          <w:p w14:paraId="4078C6E1" w14:textId="77777777" w:rsidR="00114D3E" w:rsidRDefault="00000000">
            <w:pPr>
              <w:rPr>
                <w:color w:val="000000"/>
              </w:rPr>
            </w:pPr>
            <w:r>
              <w:rPr>
                <w:color w:val="000000"/>
              </w:rPr>
              <w:t>If students need support with the writing demands of this task, consider scribing their responses or conducting one-on-one interviews.</w:t>
            </w:r>
          </w:p>
          <w:p w14:paraId="7472716A" w14:textId="77777777" w:rsidR="00114D3E" w:rsidRDefault="00114D3E">
            <w:pPr>
              <w:rPr>
                <w:color w:val="000000"/>
              </w:rPr>
            </w:pPr>
          </w:p>
          <w:p w14:paraId="6575DAE1" w14:textId="77777777" w:rsidR="00114D3E" w:rsidRDefault="00000000">
            <w:pPr>
              <w:rPr>
                <w:color w:val="000000"/>
              </w:rPr>
            </w:pPr>
            <w:r>
              <w:rPr>
                <w:color w:val="000000"/>
              </w:rPr>
              <w:t xml:space="preserve">Students with visual impairments may benefit from </w:t>
            </w:r>
            <w:r>
              <w:rPr>
                <w:color w:val="000000"/>
              </w:rPr>
              <w:lastRenderedPageBreak/>
              <w:t>hearing other students describe the stars in the photograph.</w:t>
            </w:r>
          </w:p>
        </w:tc>
        <w:tc>
          <w:tcPr>
            <w:tcW w:w="3690" w:type="dxa"/>
            <w:shd w:val="clear" w:color="auto" w:fill="auto"/>
          </w:tcPr>
          <w:p w14:paraId="755ACED0" w14:textId="77777777" w:rsidR="00114D3E" w:rsidRDefault="00000000">
            <w:pPr>
              <w:rPr>
                <w:color w:val="000000"/>
              </w:rPr>
            </w:pPr>
            <w:r>
              <w:rPr>
                <w:color w:val="000000"/>
              </w:rPr>
              <w:lastRenderedPageBreak/>
              <w:t>Students will encounter the term compass throughout the module. Consider using the following prompts to invite students to share prior knowledge related to compasses: ▪ Have you used a compass before? If so, how did you use the compass? ▪ What else do you know about compasses?</w:t>
            </w:r>
          </w:p>
          <w:p w14:paraId="37BD030A" w14:textId="77777777" w:rsidR="00114D3E" w:rsidRDefault="00114D3E">
            <w:pPr>
              <w:rPr>
                <w:color w:val="000000"/>
              </w:rPr>
            </w:pPr>
          </w:p>
          <w:p w14:paraId="692A6BAD" w14:textId="77777777" w:rsidR="00114D3E" w:rsidRDefault="00000000">
            <w:pPr>
              <w:rPr>
                <w:color w:val="000000"/>
              </w:rPr>
            </w:pPr>
            <w:r>
              <w:rPr>
                <w:color w:val="000000"/>
              </w:rPr>
              <w:t xml:space="preserve">Students will encounter the terms face and facing throughout the module. Consider demonstrating facing different directions. Ask </w:t>
            </w:r>
            <w:r>
              <w:rPr>
                <w:color w:val="000000"/>
              </w:rPr>
              <w:lastRenderedPageBreak/>
              <w:t>students to identify each direction when it is faced.</w:t>
            </w:r>
          </w:p>
          <w:p w14:paraId="1B71ABE9" w14:textId="77777777" w:rsidR="00114D3E" w:rsidRDefault="00114D3E">
            <w:pPr>
              <w:rPr>
                <w:color w:val="000000"/>
              </w:rPr>
            </w:pPr>
          </w:p>
          <w:p w14:paraId="72DCB7DF" w14:textId="77777777" w:rsidR="00114D3E" w:rsidRDefault="00000000">
            <w:pPr>
              <w:rPr>
                <w:color w:val="000000"/>
              </w:rPr>
            </w:pPr>
            <w:r>
              <w:rPr>
                <w:color w:val="000000"/>
              </w:rPr>
              <w:t>Students will encounter the term opposite throughout the module. Providing the Spanish cognates opuesta (feminine) and opuesto (masculine) may be helpful. Consider having students share different sets of opposite words, such as hot and cold, on and off, loose and tight, and tall and short.</w:t>
            </w:r>
          </w:p>
          <w:p w14:paraId="1886E8FD" w14:textId="77777777" w:rsidR="00114D3E" w:rsidRDefault="00114D3E">
            <w:pPr>
              <w:rPr>
                <w:color w:val="000000"/>
              </w:rPr>
            </w:pPr>
          </w:p>
          <w:p w14:paraId="0AA4F8DF" w14:textId="77777777" w:rsidR="00114D3E" w:rsidRDefault="00000000">
            <w:pPr>
              <w:rPr>
                <w:color w:val="000000"/>
              </w:rPr>
            </w:pPr>
            <w:r>
              <w:rPr>
                <w:color w:val="000000"/>
              </w:rPr>
              <w:t>Introduce the term navigate explicitly. Pronounce the word slowly, emphasizing each syllable, and have students do the same. Then repeat the word without pausing between syllables. Providing the Spanish cognate navegar may be helpful. Consider having students act out navigating to a place in the school, such as the cafeteria or the gym.</w:t>
            </w:r>
          </w:p>
          <w:p w14:paraId="75EC3702" w14:textId="77777777" w:rsidR="00114D3E" w:rsidRDefault="00114D3E">
            <w:pPr>
              <w:rPr>
                <w:color w:val="000000"/>
              </w:rPr>
            </w:pPr>
          </w:p>
          <w:p w14:paraId="02074A2E" w14:textId="77777777" w:rsidR="00114D3E" w:rsidRDefault="00000000">
            <w:pPr>
              <w:rPr>
                <w:color w:val="000000"/>
              </w:rPr>
            </w:pPr>
            <w:r>
              <w:rPr>
                <w:color w:val="000000"/>
              </w:rPr>
              <w:t>Introduce the term island explicitly. Providing the Spanish cognate isla may be helpful. Consider showing students different islands by using photographs, a map, or a globe.</w:t>
            </w:r>
          </w:p>
          <w:p w14:paraId="6CB58353" w14:textId="77777777" w:rsidR="00114D3E" w:rsidRDefault="00114D3E">
            <w:pPr>
              <w:rPr>
                <w:color w:val="000000"/>
              </w:rPr>
            </w:pPr>
          </w:p>
          <w:p w14:paraId="0A7C0556" w14:textId="77777777" w:rsidR="00114D3E" w:rsidRDefault="00000000">
            <w:pPr>
              <w:rPr>
                <w:color w:val="000000"/>
              </w:rPr>
            </w:pPr>
            <w:r>
              <w:rPr>
                <w:color w:val="000000"/>
              </w:rPr>
              <w:t xml:space="preserve">Introduce the term horizon explicitly. Providing the Spanish cognate horizonte may be helpful. Consider bringing the class </w:t>
            </w:r>
            <w:r>
              <w:rPr>
                <w:color w:val="000000"/>
              </w:rPr>
              <w:lastRenderedPageBreak/>
              <w:t>outdoors or displaying images to help students identify the horizon</w:t>
            </w:r>
          </w:p>
          <w:p w14:paraId="52E57A4D" w14:textId="77777777" w:rsidR="00114D3E" w:rsidRDefault="00114D3E">
            <w:pPr>
              <w:rPr>
                <w:color w:val="000000"/>
              </w:rPr>
            </w:pPr>
          </w:p>
          <w:p w14:paraId="4891AF71" w14:textId="77777777" w:rsidR="00114D3E" w:rsidRDefault="00000000">
            <w:pPr>
              <w:rPr>
                <w:color w:val="000000"/>
              </w:rPr>
            </w:pPr>
            <w:r>
              <w:rPr>
                <w:color w:val="000000"/>
              </w:rPr>
              <w:t>Students will encounter the terms rise and set throughout the module. Consider asking students to act out the Sun rising and setting.</w:t>
            </w:r>
          </w:p>
          <w:p w14:paraId="1804693B" w14:textId="77777777" w:rsidR="00114D3E" w:rsidRDefault="00114D3E">
            <w:pPr>
              <w:rPr>
                <w:color w:val="000000"/>
              </w:rPr>
            </w:pPr>
          </w:p>
          <w:p w14:paraId="7C45B47A" w14:textId="77777777" w:rsidR="00114D3E" w:rsidRDefault="00000000">
            <w:pPr>
              <w:rPr>
                <w:color w:val="000000"/>
              </w:rPr>
            </w:pPr>
            <w:r>
              <w:rPr>
                <w:color w:val="000000"/>
              </w:rPr>
              <w:t>Introduce the terms sunrise and sunset explicitly. Consider providing photographs or videos that show a sunrise and sunset. Help students understand the relationship between sunrise and sunset by asking them to identify the opposite of sunrise and the opposite of sunset.</w:t>
            </w:r>
          </w:p>
          <w:p w14:paraId="1929A76E" w14:textId="77777777" w:rsidR="00114D3E" w:rsidRDefault="00114D3E">
            <w:pPr>
              <w:rPr>
                <w:color w:val="000000"/>
              </w:rPr>
            </w:pPr>
          </w:p>
          <w:p w14:paraId="6E08EB38" w14:textId="77777777" w:rsidR="00114D3E" w:rsidRDefault="00000000">
            <w:pPr>
              <w:rPr>
                <w:color w:val="000000"/>
              </w:rPr>
            </w:pPr>
            <w:r>
              <w:rPr>
                <w:color w:val="000000"/>
              </w:rPr>
              <w:t>Introduce the term daytime explicitly. Consider looking up local sunrise and sunset times for this week and displaying them for students. Point out that sunrise and sunset occur at different times on each date.</w:t>
            </w:r>
          </w:p>
          <w:p w14:paraId="6734AF63" w14:textId="77777777" w:rsidR="00114D3E" w:rsidRDefault="00114D3E">
            <w:pPr>
              <w:rPr>
                <w:color w:val="000000"/>
              </w:rPr>
            </w:pPr>
          </w:p>
          <w:p w14:paraId="6B396678" w14:textId="77777777" w:rsidR="00114D3E" w:rsidRDefault="00000000">
            <w:pPr>
              <w:rPr>
                <w:color w:val="000000"/>
              </w:rPr>
            </w:pPr>
            <w:r>
              <w:rPr>
                <w:color w:val="000000"/>
              </w:rPr>
              <w:t>Introduce the term nighttime explicitly. Consider inviting a few students to share what time they go to sleep. Then point out that people sleep at nighttime.</w:t>
            </w:r>
          </w:p>
          <w:p w14:paraId="141CECF4" w14:textId="77777777" w:rsidR="00114D3E" w:rsidRDefault="00114D3E">
            <w:pPr>
              <w:rPr>
                <w:color w:val="000000"/>
              </w:rPr>
            </w:pPr>
          </w:p>
          <w:p w14:paraId="34BAFAB9" w14:textId="77777777" w:rsidR="00114D3E" w:rsidRDefault="00000000">
            <w:pPr>
              <w:rPr>
                <w:color w:val="000000"/>
              </w:rPr>
            </w:pPr>
            <w:r>
              <w:rPr>
                <w:color w:val="000000"/>
              </w:rPr>
              <w:t xml:space="preserve">Students will encounter the term opinion throughout the module. Providing the Spanish cognate </w:t>
            </w:r>
            <w:r>
              <w:rPr>
                <w:color w:val="000000"/>
              </w:rPr>
              <w:lastRenderedPageBreak/>
              <w:t>opinión may be helpful. English learners may also benefit from additional scaffolding in the form of sentence frames such as these: In my opinion, is better than  . In my opinion,</w:t>
            </w:r>
          </w:p>
          <w:p w14:paraId="043159E3" w14:textId="77777777" w:rsidR="00114D3E" w:rsidRDefault="00114D3E">
            <w:pPr>
              <w:rPr>
                <w:color w:val="000000"/>
              </w:rPr>
            </w:pPr>
          </w:p>
          <w:p w14:paraId="7452024C" w14:textId="77777777" w:rsidR="00114D3E" w:rsidRDefault="00000000">
            <w:pPr>
              <w:rPr>
                <w:color w:val="000000"/>
              </w:rPr>
            </w:pPr>
            <w:r>
              <w:rPr>
                <w:color w:val="000000"/>
              </w:rPr>
              <w:t>Introduce the terms moonrise and moonset explicitly. Consider labeling two opposite classroom walls East and West and having students use an index finger to trace in the air the path of the Moon from east to west. Highlight that moonrise occurs in the east and moonset occurs in the west.</w:t>
            </w:r>
          </w:p>
          <w:p w14:paraId="092F1D97" w14:textId="77777777" w:rsidR="00114D3E" w:rsidRDefault="00114D3E">
            <w:pPr>
              <w:rPr>
                <w:color w:val="000000"/>
              </w:rPr>
            </w:pPr>
          </w:p>
          <w:p w14:paraId="6F8EE69F" w14:textId="77777777" w:rsidR="00114D3E" w:rsidRDefault="00000000">
            <w:pPr>
              <w:rPr>
                <w:color w:val="000000"/>
              </w:rPr>
            </w:pPr>
            <w:r>
              <w:rPr>
                <w:color w:val="000000"/>
              </w:rPr>
              <w:t>Introduce the term argue explicitly. Explain that the term has different meanings. For example, students may argue, or disagree, about which sport is best, but when scientists argue, it means to discuss whether or how evidence supports a claim.</w:t>
            </w:r>
          </w:p>
          <w:p w14:paraId="58324783" w14:textId="77777777" w:rsidR="00114D3E" w:rsidRDefault="00114D3E">
            <w:pPr>
              <w:rPr>
                <w:color w:val="000000"/>
              </w:rPr>
            </w:pPr>
          </w:p>
          <w:p w14:paraId="1BEE6035" w14:textId="77777777" w:rsidR="00114D3E" w:rsidRDefault="00000000">
            <w:pPr>
              <w:rPr>
                <w:color w:val="000000"/>
              </w:rPr>
            </w:pPr>
            <w:r>
              <w:rPr>
                <w:color w:val="000000"/>
              </w:rPr>
              <w:t>Introduce the term argument explicitly. Providing the Spanish cognate argumento may be helpful. Consider asking students to develop an argument about the weather that includes a claim, evidence, and an explanation of how the evidence supports the claim.</w:t>
            </w:r>
          </w:p>
          <w:p w14:paraId="22ED8F26" w14:textId="77777777" w:rsidR="00114D3E" w:rsidRDefault="00114D3E">
            <w:pPr>
              <w:rPr>
                <w:color w:val="000000"/>
              </w:rPr>
            </w:pPr>
          </w:p>
          <w:p w14:paraId="0E9959A2" w14:textId="77777777" w:rsidR="00114D3E" w:rsidRDefault="00000000">
            <w:pPr>
              <w:rPr>
                <w:color w:val="000000"/>
              </w:rPr>
            </w:pPr>
            <w:r>
              <w:rPr>
                <w:color w:val="000000"/>
              </w:rPr>
              <w:t>To help English learners and other students who may need support connecting their learning to patterns, consider providing sentence frames such as the following: ▪ I noticed the pattern (repeated information). ▪ I used that information to predict that  .</w:t>
            </w:r>
          </w:p>
        </w:tc>
        <w:tc>
          <w:tcPr>
            <w:tcW w:w="3216" w:type="dxa"/>
            <w:shd w:val="clear" w:color="auto" w:fill="auto"/>
          </w:tcPr>
          <w:p w14:paraId="2C105180" w14:textId="77777777" w:rsidR="00114D3E" w:rsidRDefault="00000000">
            <w:pPr>
              <w:rPr>
                <w:color w:val="000000"/>
              </w:rPr>
            </w:pPr>
            <w:r>
              <w:rPr>
                <w:color w:val="000000"/>
              </w:rPr>
              <w:lastRenderedPageBreak/>
              <w:t>To help English learners and other students who may need support connecting their learning to patterns, consider providing sentence frames such as the following: ▪ I noticed the pattern (repeated information). ▪ I used that information to predict that  .</w:t>
            </w:r>
          </w:p>
          <w:p w14:paraId="09137771" w14:textId="77777777" w:rsidR="00114D3E" w:rsidRDefault="00114D3E">
            <w:pPr>
              <w:rPr>
                <w:color w:val="000000"/>
              </w:rPr>
            </w:pPr>
          </w:p>
          <w:p w14:paraId="4AD9D8A8" w14:textId="77777777" w:rsidR="00114D3E" w:rsidRDefault="00000000">
            <w:pPr>
              <w:rPr>
                <w:color w:val="000000"/>
              </w:rPr>
            </w:pPr>
            <w:r>
              <w:rPr>
                <w:color w:val="000000"/>
              </w:rPr>
              <w:t xml:space="preserve">Some students may benefit from acting out the scenario to better visualize it. Have students face west to represent </w:t>
            </w:r>
            <w:r>
              <w:rPr>
                <w:color w:val="000000"/>
              </w:rPr>
              <w:lastRenderedPageBreak/>
              <w:t>the direction the hiker travels to the mountain and then face east to represent the direction the hiker travels back from the mountain.</w:t>
            </w:r>
          </w:p>
          <w:p w14:paraId="22597E20" w14:textId="77777777" w:rsidR="00114D3E" w:rsidRDefault="00114D3E">
            <w:pPr>
              <w:rPr>
                <w:color w:val="000000"/>
              </w:rPr>
            </w:pPr>
          </w:p>
          <w:p w14:paraId="5E4843FA" w14:textId="77777777" w:rsidR="00114D3E" w:rsidRDefault="00000000">
            <w:pPr>
              <w:rPr>
                <w:color w:val="000000"/>
              </w:rPr>
            </w:pPr>
            <w:r>
              <w:rPr>
                <w:color w:val="000000"/>
              </w:rPr>
              <w:t>To support students in drawing their observations, point out a ground-based landmark, such as a tree or a piece of playground equipment. Have students use that landmark as a reference point. Encourage students to begin by drawing the ground and that landmark. Then prompt students with questions such as these: ▪ Compared with the landmark, where in the sky is the Sun? ▪ Where in the box should you draw the Sun? Can you point to that spot?</w:t>
            </w:r>
          </w:p>
          <w:p w14:paraId="1564AA0F" w14:textId="77777777" w:rsidR="00114D3E" w:rsidRDefault="00114D3E">
            <w:pPr>
              <w:rPr>
                <w:color w:val="000000"/>
              </w:rPr>
            </w:pPr>
          </w:p>
          <w:p w14:paraId="51DCCBED" w14:textId="77777777" w:rsidR="00114D3E" w:rsidRDefault="00000000">
            <w:pPr>
              <w:rPr>
                <w:color w:val="000000"/>
              </w:rPr>
            </w:pPr>
            <w:r>
              <w:rPr>
                <w:color w:val="000000"/>
              </w:rPr>
              <w:t>If students need support with the writing demands of this task, consider scribing their responses or conducting one-on-one interviews.</w:t>
            </w:r>
          </w:p>
          <w:p w14:paraId="1E883212" w14:textId="77777777" w:rsidR="00114D3E" w:rsidRDefault="00114D3E">
            <w:pPr>
              <w:rPr>
                <w:color w:val="000000"/>
              </w:rPr>
            </w:pPr>
          </w:p>
          <w:p w14:paraId="69F59063" w14:textId="77777777" w:rsidR="00114D3E" w:rsidRDefault="00000000">
            <w:pPr>
              <w:rPr>
                <w:color w:val="000000"/>
              </w:rPr>
            </w:pPr>
            <w:r>
              <w:rPr>
                <w:color w:val="000000"/>
              </w:rPr>
              <w:t xml:space="preserve">Some students may need support to identify right and left. Consider providing students with sticky notes labeled R and L and having </w:t>
            </w:r>
            <w:r>
              <w:rPr>
                <w:color w:val="000000"/>
              </w:rPr>
              <w:lastRenderedPageBreak/>
              <w:t>students hold the notes in their right and left hands throughout this modeling activity.</w:t>
            </w:r>
          </w:p>
          <w:p w14:paraId="0CB11A7B" w14:textId="77777777" w:rsidR="00114D3E" w:rsidRDefault="00114D3E">
            <w:pPr>
              <w:rPr>
                <w:color w:val="000000"/>
              </w:rPr>
            </w:pPr>
          </w:p>
          <w:p w14:paraId="0151A579" w14:textId="77777777" w:rsidR="00114D3E" w:rsidRDefault="00000000">
            <w:pPr>
              <w:rPr>
                <w:color w:val="000000"/>
              </w:rPr>
            </w:pPr>
            <w:r>
              <w:rPr>
                <w:color w:val="000000"/>
              </w:rPr>
              <w:t>To help students conceptualize hours of daytime, consider using a stack of cubes or blocks to represent the hours on each date shown. Place the stacks next to each other so students can compare daytime hours more easily</w:t>
            </w:r>
          </w:p>
          <w:p w14:paraId="3445BCB1" w14:textId="77777777" w:rsidR="00114D3E" w:rsidRDefault="00114D3E">
            <w:pPr>
              <w:rPr>
                <w:color w:val="000000"/>
              </w:rPr>
            </w:pPr>
          </w:p>
          <w:p w14:paraId="7264B2CF" w14:textId="77777777" w:rsidR="00114D3E" w:rsidRDefault="00000000">
            <w:pPr>
              <w:rPr>
                <w:color w:val="000000"/>
              </w:rPr>
            </w:pPr>
            <w:r>
              <w:rPr>
                <w:color w:val="000000"/>
              </w:rPr>
              <w:t>Some students may need additional support to explain the reasoning for their claims. Allow these students to use the information in the completed table in their Science Logbooks (Lesson 12 Activity Guide) as their claims. Then have students circle or annotate the evidence that helped them select which months their plants will grow flowers in. Students can use the plant tags, the daytime length storyboards, or their Science Logbooks (Lesson 10 Activity Guide) as sources of evidence.</w:t>
            </w:r>
          </w:p>
          <w:p w14:paraId="1C2C92BE" w14:textId="77777777" w:rsidR="00114D3E" w:rsidRDefault="00114D3E">
            <w:pPr>
              <w:rPr>
                <w:color w:val="000000"/>
              </w:rPr>
            </w:pPr>
          </w:p>
          <w:p w14:paraId="750655AB" w14:textId="77777777" w:rsidR="00114D3E" w:rsidRDefault="00000000">
            <w:pPr>
              <w:rPr>
                <w:color w:val="000000"/>
              </w:rPr>
            </w:pPr>
            <w:r>
              <w:rPr>
                <w:color w:val="000000"/>
              </w:rPr>
              <w:t xml:space="preserve">Consider displaying a stacked set of completed plastic observation sheets from </w:t>
            </w:r>
            <w:r>
              <w:rPr>
                <w:color w:val="000000"/>
              </w:rPr>
              <w:lastRenderedPageBreak/>
              <w:t>Lesson 14, which shows the movement of Stars A through D, to support students’ understanding of the photograph.</w:t>
            </w:r>
          </w:p>
          <w:p w14:paraId="0F116860" w14:textId="77777777" w:rsidR="00114D3E" w:rsidRDefault="00114D3E">
            <w:pPr>
              <w:rPr>
                <w:color w:val="000000"/>
              </w:rPr>
            </w:pPr>
          </w:p>
          <w:p w14:paraId="29DDEA0B" w14:textId="77777777" w:rsidR="00114D3E" w:rsidRDefault="00000000">
            <w:pPr>
              <w:rPr>
                <w:color w:val="000000"/>
              </w:rPr>
            </w:pPr>
            <w:r>
              <w:rPr>
                <w:color w:val="000000"/>
              </w:rPr>
              <w:t>Some students may need support to select the answer that includes all the evidence on the class chart. Guide students by rereading or paraphrasing each piece of evidence as students consider the two answers.</w:t>
            </w:r>
          </w:p>
          <w:p w14:paraId="41686031" w14:textId="77777777" w:rsidR="00114D3E" w:rsidRDefault="00114D3E">
            <w:pPr>
              <w:rPr>
                <w:color w:val="000000"/>
              </w:rPr>
            </w:pPr>
          </w:p>
          <w:p w14:paraId="5C3F1A7B" w14:textId="77777777" w:rsidR="00114D3E" w:rsidRDefault="00000000">
            <w:pPr>
              <w:rPr>
                <w:color w:val="000000"/>
              </w:rPr>
            </w:pPr>
            <w:r>
              <w:rPr>
                <w:color w:val="000000"/>
              </w:rPr>
              <w:t>To support students with this question, consider reading aloud each answer more than once. Encourage students to annotate the answers before circling the answer they think is correct.</w:t>
            </w:r>
          </w:p>
          <w:p w14:paraId="7BE7C2FC" w14:textId="77777777" w:rsidR="00114D3E" w:rsidRDefault="00114D3E">
            <w:pPr>
              <w:rPr>
                <w:color w:val="000000"/>
              </w:rPr>
            </w:pPr>
          </w:p>
          <w:p w14:paraId="053049BE" w14:textId="77777777" w:rsidR="00114D3E" w:rsidRDefault="00000000">
            <w:pPr>
              <w:rPr>
                <w:color w:val="000000"/>
              </w:rPr>
            </w:pPr>
            <w:r>
              <w:rPr>
                <w:color w:val="000000"/>
              </w:rPr>
              <w:t>To support students in making comparisons, consider reading aloud each observation on the chart, and then ask questions such as these: ▪ Did we also observe that the Sun rises in the east, moves across the sky, and sets in the west? ▪ When does the Sun rise and set? ▪ What do you know about the Sun’s shape?</w:t>
            </w:r>
          </w:p>
          <w:p w14:paraId="2889ABCE" w14:textId="77777777" w:rsidR="00114D3E" w:rsidRDefault="00114D3E">
            <w:pPr>
              <w:rPr>
                <w:color w:val="000000"/>
              </w:rPr>
            </w:pPr>
          </w:p>
          <w:p w14:paraId="4490D700" w14:textId="77777777" w:rsidR="00114D3E" w:rsidRDefault="00000000">
            <w:pPr>
              <w:rPr>
                <w:color w:val="000000"/>
              </w:rPr>
            </w:pPr>
            <w:r>
              <w:rPr>
                <w:color w:val="000000"/>
              </w:rPr>
              <w:lastRenderedPageBreak/>
              <w:t>Before using the Link Up routine with key terms, consider having students practice with familiar words such as Sun, stars, Moon, east, and west. Highlight connections between these familiar words to help students understand the different ways terms can be related.</w:t>
            </w:r>
          </w:p>
          <w:p w14:paraId="0394FAB0" w14:textId="77777777" w:rsidR="00114D3E" w:rsidRDefault="00114D3E">
            <w:pPr>
              <w:rPr>
                <w:color w:val="000000"/>
              </w:rPr>
            </w:pPr>
          </w:p>
          <w:p w14:paraId="0561E3B2" w14:textId="77777777" w:rsidR="00114D3E" w:rsidRDefault="00000000">
            <w:pPr>
              <w:rPr>
                <w:color w:val="000000"/>
              </w:rPr>
            </w:pPr>
            <w:r>
              <w:rPr>
                <w:color w:val="000000"/>
              </w:rPr>
              <w:t>To provide additional support, assign student pairs specific work products that demonstrate clear evidence of similarities in the learning process, such as products in which students applied the same Science and Engineering Practice. For example, consider pairing these work products: ▪ Class Sun observations model from Lesson 5 and Lesson 19 Activity Guide ▪ Lesson 6 Activity Guide and Lesson 15 Activity Guide ▪ Lesson 10 Activity Guide and Lesson 21 Resource C</w:t>
            </w:r>
          </w:p>
          <w:p w14:paraId="1768C828" w14:textId="77777777" w:rsidR="00114D3E" w:rsidRDefault="00114D3E">
            <w:pPr>
              <w:rPr>
                <w:color w:val="000000"/>
              </w:rPr>
            </w:pPr>
          </w:p>
          <w:p w14:paraId="29D36B9E" w14:textId="77777777" w:rsidR="00114D3E" w:rsidRDefault="00000000">
            <w:pPr>
              <w:rPr>
                <w:color w:val="000000"/>
              </w:rPr>
            </w:pPr>
            <w:r>
              <w:rPr>
                <w:color w:val="000000"/>
              </w:rPr>
              <w:t xml:space="preserve">If students need support with the writing demands of this task, consider providing sentence frames such as these: ▪ I think the evidence I circled </w:t>
            </w:r>
            <w:r>
              <w:rPr>
                <w:color w:val="000000"/>
              </w:rPr>
              <w:lastRenderedPageBreak/>
              <w:t>supports the claim because  . ▪ I think the evidence I circled does not support the claim because  .</w:t>
            </w:r>
          </w:p>
        </w:tc>
        <w:tc>
          <w:tcPr>
            <w:tcW w:w="2904" w:type="dxa"/>
            <w:shd w:val="clear" w:color="auto" w:fill="auto"/>
          </w:tcPr>
          <w:p w14:paraId="2ED45202" w14:textId="77777777" w:rsidR="00114D3E" w:rsidRDefault="00000000">
            <w:pPr>
              <w:rPr>
                <w:color w:val="000000"/>
              </w:rPr>
            </w:pPr>
            <w:r>
              <w:rPr>
                <w:color w:val="000000"/>
              </w:rPr>
              <w:lastRenderedPageBreak/>
              <w:t>Offer opportunities for students to explore these questions, such as through shared research, collaborative investigation, or optional homework.</w:t>
            </w:r>
          </w:p>
          <w:p w14:paraId="225AE6C1" w14:textId="77777777" w:rsidR="00114D3E" w:rsidRDefault="00114D3E">
            <w:pPr>
              <w:rPr>
                <w:color w:val="000000"/>
              </w:rPr>
            </w:pPr>
          </w:p>
          <w:p w14:paraId="14532D4B" w14:textId="77777777" w:rsidR="00114D3E" w:rsidRDefault="00000000">
            <w:pPr>
              <w:rPr>
                <w:color w:val="000000"/>
              </w:rPr>
            </w:pPr>
            <w:r>
              <w:rPr>
                <w:color w:val="000000"/>
              </w:rPr>
              <w:t xml:space="preserve">Consider bringing the class outdoors again at a time that is earlier or later than when they observed the Sun in Lesson 4. Guide students to notice that the Sun is lower or higher in </w:t>
            </w:r>
            <w:r>
              <w:rPr>
                <w:color w:val="000000"/>
              </w:rPr>
              <w:lastRenderedPageBreak/>
              <w:t>the sky currently.</w:t>
            </w:r>
          </w:p>
          <w:p w14:paraId="55FD4C0B" w14:textId="77777777" w:rsidR="00114D3E" w:rsidRDefault="00114D3E">
            <w:pPr>
              <w:rPr>
                <w:color w:val="000000"/>
              </w:rPr>
            </w:pPr>
          </w:p>
          <w:p w14:paraId="715B2BDE" w14:textId="77777777" w:rsidR="00114D3E" w:rsidRDefault="00000000">
            <w:pPr>
              <w:rPr>
                <w:color w:val="000000"/>
              </w:rPr>
            </w:pPr>
            <w:r>
              <w:rPr>
                <w:color w:val="000000"/>
              </w:rPr>
              <w:t>Consider displaying the daytime length for each date in June 2020 so students can see when during the month the daytime stopped becoming longer and started becoming shorter. Highlight the date when daytime was the longest and reinforce that on this date the Sun’s path across the sky took the longest time.</w:t>
            </w:r>
          </w:p>
          <w:p w14:paraId="51AED6BD" w14:textId="77777777" w:rsidR="00114D3E" w:rsidRDefault="00114D3E">
            <w:pPr>
              <w:rPr>
                <w:color w:val="000000"/>
              </w:rPr>
            </w:pPr>
          </w:p>
          <w:p w14:paraId="3B70EA80" w14:textId="77777777" w:rsidR="00114D3E" w:rsidRDefault="00000000">
            <w:pPr>
              <w:rPr>
                <w:color w:val="000000"/>
              </w:rPr>
            </w:pPr>
            <w:r>
              <w:rPr>
                <w:color w:val="000000"/>
              </w:rPr>
              <w:t>Consider telling students that over 400 years ago, scientist Galileo Galilei became the first person to observe stars through a telescope. Consider showing students a photograph of one of Galileo’s original telescopes. Then display a few photographs that show how telescope design has changed over time.</w:t>
            </w:r>
          </w:p>
          <w:p w14:paraId="75E1022B" w14:textId="77777777" w:rsidR="00114D3E" w:rsidRDefault="00114D3E">
            <w:pPr>
              <w:rPr>
                <w:color w:val="000000"/>
              </w:rPr>
            </w:pPr>
          </w:p>
          <w:p w14:paraId="541D2B5F" w14:textId="77777777" w:rsidR="00114D3E" w:rsidRDefault="00000000">
            <w:pPr>
              <w:rPr>
                <w:color w:val="000000"/>
              </w:rPr>
            </w:pPr>
            <w:r>
              <w:rPr>
                <w:color w:val="000000"/>
              </w:rPr>
              <w:t xml:space="preserve">Consider using the background information on pages 33 and 34 of Island Below the Star to provide </w:t>
            </w:r>
            <w:r>
              <w:rPr>
                <w:color w:val="000000"/>
              </w:rPr>
              <w:lastRenderedPageBreak/>
              <w:t>examples of other stars Polynesians used to navigate</w:t>
            </w:r>
          </w:p>
          <w:p w14:paraId="7E15D02C" w14:textId="77777777" w:rsidR="00114D3E" w:rsidRDefault="00114D3E">
            <w:pPr>
              <w:rPr>
                <w:color w:val="000000"/>
              </w:rPr>
            </w:pPr>
          </w:p>
          <w:p w14:paraId="25E02112" w14:textId="77777777" w:rsidR="00114D3E" w:rsidRDefault="00000000">
            <w:pPr>
              <w:rPr>
                <w:color w:val="000000"/>
              </w:rPr>
            </w:pPr>
            <w:r>
              <w:rPr>
                <w:color w:val="000000"/>
              </w:rPr>
              <w:t>Depending on the timing of the lunar cycle, the Moon may or may not be visible during the daytime. If it is visible during school hours, consider having students make firsthand observations of the Moon during this lesson set.</w:t>
            </w:r>
          </w:p>
          <w:p w14:paraId="22617766" w14:textId="77777777" w:rsidR="00114D3E" w:rsidRDefault="00114D3E">
            <w:pPr>
              <w:rPr>
                <w:color w:val="000000"/>
              </w:rPr>
            </w:pPr>
          </w:p>
          <w:p w14:paraId="102E3EF4" w14:textId="77777777" w:rsidR="00114D3E" w:rsidRDefault="00000000">
            <w:pPr>
              <w:rPr>
                <w:color w:val="000000"/>
              </w:rPr>
            </w:pPr>
            <w:r>
              <w:rPr>
                <w:color w:val="000000"/>
              </w:rPr>
              <w:t>Consider using the classroom to model how the Polynesians could use the Moon’s path across the sky to navigate in all directions. Follow a similar procedure to the Sun modeling activity in Lesson 8.</w:t>
            </w:r>
          </w:p>
        </w:tc>
      </w:tr>
    </w:tbl>
    <w:p w14:paraId="64D081D4" w14:textId="77777777" w:rsidR="00114D3E" w:rsidRDefault="00114D3E">
      <w:pPr>
        <w:jc w:val="both"/>
      </w:pPr>
    </w:p>
    <w:tbl>
      <w:tblPr>
        <w:tblStyle w:val="aff4"/>
        <w:tblW w:w="13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225"/>
      </w:tblGrid>
      <w:tr w:rsidR="00114D3E" w14:paraId="739AA642" w14:textId="77777777">
        <w:trPr>
          <w:trHeight w:val="259"/>
        </w:trPr>
        <w:tc>
          <w:tcPr>
            <w:tcW w:w="13225" w:type="dxa"/>
            <w:shd w:val="clear" w:color="auto" w:fill="D9D9D9"/>
          </w:tcPr>
          <w:p w14:paraId="2E119555" w14:textId="77777777" w:rsidR="00114D3E" w:rsidRDefault="00000000">
            <w:pPr>
              <w:jc w:val="both"/>
              <w:rPr>
                <w:i/>
                <w:color w:val="000000"/>
              </w:rPr>
            </w:pPr>
            <w:r>
              <w:rPr>
                <w:b/>
                <w:color w:val="000000"/>
              </w:rPr>
              <w:t xml:space="preserve">Instructional Strategies: </w:t>
            </w:r>
            <w:r>
              <w:rPr>
                <w:i/>
                <w:color w:val="000000"/>
              </w:rPr>
              <w:t>(List and describe.)</w:t>
            </w:r>
          </w:p>
        </w:tc>
      </w:tr>
      <w:tr w:rsidR="00114D3E" w14:paraId="22DB2868" w14:textId="77777777">
        <w:trPr>
          <w:trHeight w:val="1027"/>
        </w:trPr>
        <w:tc>
          <w:tcPr>
            <w:tcW w:w="13225" w:type="dxa"/>
            <w:shd w:val="clear" w:color="auto" w:fill="auto"/>
          </w:tcPr>
          <w:p w14:paraId="0EE91DA7"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Direct Instruction:</w:t>
            </w:r>
            <w:r>
              <w:rPr>
                <w:color w:val="000000"/>
              </w:rPr>
              <w:t xml:space="preserve"> Students will receive direct instruction introducing them to important concepts of the unit.</w:t>
            </w:r>
          </w:p>
          <w:p w14:paraId="202343E5"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Note Taking: </w:t>
            </w:r>
            <w:r>
              <w:rPr>
                <w:color w:val="000000"/>
              </w:rPr>
              <w:t>Students will take notes from PowerPoint presentations onto guided note sheets.</w:t>
            </w:r>
          </w:p>
          <w:p w14:paraId="03F072D3"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Ink-Pair-Share &amp; Turn/Talk:</w:t>
            </w:r>
            <w:r>
              <w:rPr>
                <w:color w:val="000000"/>
              </w:rPr>
              <w:t xml:space="preserve"> Students will respond in writing to prompts from teachers, will discuss with their peers, and then will participate in class-wide discussions.</w:t>
            </w:r>
          </w:p>
          <w:p w14:paraId="3A71B8D5"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Demonstrations (PEOE Method): </w:t>
            </w:r>
            <w:r>
              <w:rPr>
                <w:color w:val="000000"/>
              </w:rPr>
              <w:t>Students will be provided with a description about a demonstrative setup and will: predict what will happen, describe why it will happen, observe what happens, and describe what happens. This serves as an instructional tool for identifying and correcting student misconception.</w:t>
            </w:r>
          </w:p>
          <w:p w14:paraId="37CC955A"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Individualized Instruction:</w:t>
            </w:r>
            <w:r>
              <w:rPr>
                <w:color w:val="000000"/>
              </w:rPr>
              <w:t xml:space="preserve"> Students will receive individualized support during independent work times.</w:t>
            </w:r>
          </w:p>
          <w:p w14:paraId="3E8A6C98"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Simulation Based Learning: </w:t>
            </w:r>
            <w:r>
              <w:rPr>
                <w:color w:val="000000"/>
              </w:rPr>
              <w:t>Students will learn about physics concepts by directly experimenting with online simulations. Students will be guided in their experimentation at times but will also be given the opportunity to explore new concepts unguided.</w:t>
            </w:r>
          </w:p>
          <w:p w14:paraId="5F74E752" w14:textId="77777777" w:rsidR="00114D3E" w:rsidRDefault="00000000">
            <w:pPr>
              <w:widowControl/>
              <w:numPr>
                <w:ilvl w:val="0"/>
                <w:numId w:val="1"/>
              </w:numPr>
              <w:pBdr>
                <w:top w:val="nil"/>
                <w:left w:val="nil"/>
                <w:bottom w:val="nil"/>
                <w:right w:val="nil"/>
                <w:between w:val="nil"/>
              </w:pBdr>
              <w:jc w:val="both"/>
              <w:rPr>
                <w:b/>
                <w:color w:val="000000"/>
              </w:rPr>
            </w:pPr>
            <w:r>
              <w:rPr>
                <w:b/>
                <w:color w:val="000000"/>
              </w:rPr>
              <w:t xml:space="preserve">Group Based Lab Work: </w:t>
            </w:r>
            <w:r>
              <w:rPr>
                <w:color w:val="000000"/>
              </w:rPr>
              <w:t xml:space="preserve">Students will be provided with hands-on laboratory experiments designed to engage them with the concepts of physics. </w:t>
            </w:r>
          </w:p>
        </w:tc>
      </w:tr>
    </w:tbl>
    <w:p w14:paraId="4CA9DBAC" w14:textId="77777777" w:rsidR="00114D3E" w:rsidRDefault="00114D3E">
      <w:pPr>
        <w:jc w:val="both"/>
      </w:pPr>
    </w:p>
    <w:tbl>
      <w:tblPr>
        <w:tblStyle w:val="aff5"/>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3121127F" w14:textId="77777777">
        <w:trPr>
          <w:trHeight w:val="304"/>
          <w:tblHeader/>
        </w:trPr>
        <w:tc>
          <w:tcPr>
            <w:tcW w:w="13207" w:type="dxa"/>
            <w:shd w:val="clear" w:color="auto" w:fill="D9D9D9"/>
          </w:tcPr>
          <w:p w14:paraId="2B5D30AC" w14:textId="77777777" w:rsidR="00114D3E" w:rsidRDefault="00000000">
            <w:r>
              <w:rPr>
                <w:b/>
              </w:rPr>
              <w:t xml:space="preserve">Unit Vocabulary:  </w:t>
            </w:r>
          </w:p>
        </w:tc>
      </w:tr>
      <w:tr w:rsidR="00114D3E" w14:paraId="45FC6D29" w14:textId="77777777">
        <w:trPr>
          <w:trHeight w:val="1171"/>
        </w:trPr>
        <w:tc>
          <w:tcPr>
            <w:tcW w:w="13207" w:type="dxa"/>
          </w:tcPr>
          <w:p w14:paraId="5CCF6E13" w14:textId="77777777" w:rsidR="00114D3E" w:rsidRDefault="00000000">
            <w:r>
              <w:rPr>
                <w:b/>
              </w:rPr>
              <w:t xml:space="preserve">Essential: </w:t>
            </w:r>
            <w:r>
              <w:t>argue, argument, daytime, horizon, island, moonrise, moonset, navigate, nighttime, sunrise, sunset</w:t>
            </w:r>
          </w:p>
          <w:p w14:paraId="1CBEA3E0" w14:textId="77777777" w:rsidR="00114D3E" w:rsidRDefault="00114D3E"/>
          <w:p w14:paraId="58A17B1A" w14:textId="77777777" w:rsidR="00114D3E" w:rsidRDefault="00000000">
            <w:r>
              <w:rPr>
                <w:b/>
              </w:rPr>
              <w:t xml:space="preserve">Non-Essential:  </w:t>
            </w:r>
            <w:r>
              <w:t xml:space="preserve">face, opinion, opposite, rise, set </w:t>
            </w:r>
          </w:p>
        </w:tc>
      </w:tr>
    </w:tbl>
    <w:p w14:paraId="7FF49A21" w14:textId="77777777" w:rsidR="00114D3E" w:rsidRDefault="00114D3E">
      <w:pPr>
        <w:jc w:val="both"/>
      </w:pPr>
    </w:p>
    <w:tbl>
      <w:tblPr>
        <w:tblStyle w:val="aff6"/>
        <w:tblW w:w="13201"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01"/>
        <w:gridCol w:w="3405"/>
        <w:gridCol w:w="6195"/>
      </w:tblGrid>
      <w:tr w:rsidR="00114D3E" w14:paraId="4095C72E" w14:textId="77777777">
        <w:trPr>
          <w:trHeight w:val="799"/>
          <w:tblHeader/>
        </w:trPr>
        <w:tc>
          <w:tcPr>
            <w:tcW w:w="3601" w:type="dxa"/>
            <w:shd w:val="clear" w:color="auto" w:fill="D9D9D9"/>
          </w:tcPr>
          <w:p w14:paraId="65C9D4D4" w14:textId="77777777" w:rsidR="00114D3E" w:rsidRDefault="00114D3E">
            <w:pPr>
              <w:rPr>
                <w:b/>
              </w:rPr>
            </w:pPr>
          </w:p>
          <w:p w14:paraId="0AF6B823" w14:textId="77777777" w:rsidR="00114D3E" w:rsidRDefault="00000000">
            <w:pPr>
              <w:rPr>
                <w:i/>
              </w:rPr>
            </w:pPr>
            <w:r>
              <w:rPr>
                <w:b/>
              </w:rPr>
              <w:t>Integration of Technology:</w:t>
            </w:r>
          </w:p>
        </w:tc>
        <w:tc>
          <w:tcPr>
            <w:tcW w:w="3405" w:type="dxa"/>
            <w:shd w:val="clear" w:color="auto" w:fill="D9D9D9"/>
          </w:tcPr>
          <w:p w14:paraId="3602D881" w14:textId="77777777" w:rsidR="00114D3E" w:rsidRDefault="00000000">
            <w:r>
              <w:rPr>
                <w:b/>
              </w:rPr>
              <w:t>21</w:t>
            </w:r>
            <w:r>
              <w:rPr>
                <w:b/>
                <w:vertAlign w:val="superscript"/>
              </w:rPr>
              <w:t>st</w:t>
            </w:r>
            <w:r>
              <w:rPr>
                <w:b/>
              </w:rPr>
              <w:t xml:space="preserve"> Century Themes: </w:t>
            </w:r>
          </w:p>
          <w:p w14:paraId="263892C6" w14:textId="77777777" w:rsidR="00114D3E" w:rsidRDefault="00114D3E">
            <w:pPr>
              <w:rPr>
                <w:i/>
              </w:rPr>
            </w:pPr>
          </w:p>
        </w:tc>
        <w:tc>
          <w:tcPr>
            <w:tcW w:w="6195" w:type="dxa"/>
            <w:shd w:val="clear" w:color="auto" w:fill="D9D9D9"/>
          </w:tcPr>
          <w:p w14:paraId="63637B76" w14:textId="77777777" w:rsidR="00114D3E" w:rsidRDefault="00000000">
            <w:pPr>
              <w:rPr>
                <w:b/>
              </w:rPr>
            </w:pPr>
            <w:r>
              <w:rPr>
                <w:b/>
              </w:rPr>
              <w:t>21</w:t>
            </w:r>
            <w:r>
              <w:rPr>
                <w:b/>
                <w:vertAlign w:val="superscript"/>
              </w:rPr>
              <w:t>st</w:t>
            </w:r>
            <w:r>
              <w:rPr>
                <w:b/>
              </w:rPr>
              <w:t xml:space="preserve"> Century Skills: </w:t>
            </w:r>
          </w:p>
          <w:p w14:paraId="7A844D48" w14:textId="77777777" w:rsidR="00114D3E" w:rsidRDefault="00114D3E">
            <w:pPr>
              <w:rPr>
                <w:b/>
                <w:i/>
              </w:rPr>
            </w:pPr>
          </w:p>
        </w:tc>
      </w:tr>
      <w:tr w:rsidR="00114D3E" w14:paraId="1DE1E24C" w14:textId="77777777">
        <w:trPr>
          <w:trHeight w:val="5010"/>
        </w:trPr>
        <w:tc>
          <w:tcPr>
            <w:tcW w:w="3601" w:type="dxa"/>
          </w:tcPr>
          <w:p w14:paraId="4D070BA6" w14:textId="77777777" w:rsidR="00114D3E" w:rsidRDefault="00114D3E">
            <w:pPr>
              <w:spacing w:line="480" w:lineRule="auto"/>
            </w:pPr>
          </w:p>
          <w:p w14:paraId="2256B447" w14:textId="77777777" w:rsidR="00114D3E" w:rsidRDefault="00114D3E">
            <w:pPr>
              <w:jc w:val="both"/>
            </w:pPr>
          </w:p>
          <w:p w14:paraId="734EBA84" w14:textId="77777777" w:rsidR="00114D3E" w:rsidRDefault="00114D3E">
            <w:pPr>
              <w:jc w:val="both"/>
            </w:pPr>
          </w:p>
          <w:p w14:paraId="2E565908" w14:textId="77777777" w:rsidR="00114D3E" w:rsidRDefault="00114D3E">
            <w:pPr>
              <w:spacing w:before="280"/>
            </w:pPr>
          </w:p>
        </w:tc>
        <w:tc>
          <w:tcPr>
            <w:tcW w:w="3405" w:type="dxa"/>
          </w:tcPr>
          <w:p w14:paraId="41A26425" w14:textId="77777777" w:rsidR="00114D3E" w:rsidRDefault="00000000">
            <w:pPr>
              <w:spacing w:line="480" w:lineRule="auto"/>
            </w:pPr>
            <w:r>
              <w:rPr>
                <w:rFonts w:ascii="Arial Unicode MS" w:eastAsia="Arial Unicode MS" w:hAnsi="Arial Unicode MS" w:cs="Arial Unicode MS"/>
              </w:rPr>
              <w:t>☐</w:t>
            </w:r>
            <w:r>
              <w:t xml:space="preserve"> Global Awareness</w:t>
            </w:r>
          </w:p>
          <w:p w14:paraId="0DE8A9EC" w14:textId="77777777" w:rsidR="00114D3E" w:rsidRDefault="00000000">
            <w:pPr>
              <w:rPr>
                <w:i/>
              </w:rPr>
            </w:pPr>
            <w:r>
              <w:rPr>
                <w:i/>
              </w:rPr>
              <w:t>Identification of differences in global measurement systems from country to country (imperial and metric systems)</w:t>
            </w:r>
          </w:p>
          <w:p w14:paraId="31CB8B57" w14:textId="77777777" w:rsidR="00114D3E" w:rsidRDefault="00114D3E">
            <w:pPr>
              <w:rPr>
                <w:i/>
              </w:rPr>
            </w:pPr>
          </w:p>
          <w:p w14:paraId="68AD62D1" w14:textId="77777777" w:rsidR="00114D3E" w:rsidRDefault="00000000">
            <w:pPr>
              <w:spacing w:line="480" w:lineRule="auto"/>
            </w:pPr>
            <w:r>
              <w:rPr>
                <w:rFonts w:ascii="Arial Unicode MS" w:eastAsia="Arial Unicode MS" w:hAnsi="Arial Unicode MS" w:cs="Arial Unicode MS"/>
              </w:rPr>
              <w:t>☐</w:t>
            </w:r>
            <w:r>
              <w:t xml:space="preserve"> Civic Literacy</w:t>
            </w:r>
          </w:p>
          <w:p w14:paraId="5EB4E070" w14:textId="77777777" w:rsidR="00114D3E" w:rsidRDefault="00000000">
            <w:r>
              <w:rPr>
                <w:rFonts w:ascii="Arial Unicode MS" w:eastAsia="Arial Unicode MS" w:hAnsi="Arial Unicode MS" w:cs="Arial Unicode MS"/>
              </w:rPr>
              <w:t>☐</w:t>
            </w:r>
            <w:r>
              <w:t xml:space="preserve"> Financial, Economic, Business, &amp; Entrepreneurial Literacy</w:t>
            </w:r>
          </w:p>
          <w:p w14:paraId="5C1313D5" w14:textId="77777777" w:rsidR="00114D3E" w:rsidRDefault="00114D3E"/>
          <w:p w14:paraId="62ECC8D7" w14:textId="77777777" w:rsidR="00114D3E" w:rsidRDefault="00000000">
            <w:pPr>
              <w:spacing w:line="480" w:lineRule="auto"/>
            </w:pPr>
            <w:r>
              <w:rPr>
                <w:rFonts w:ascii="Arial Unicode MS" w:eastAsia="Arial Unicode MS" w:hAnsi="Arial Unicode MS" w:cs="Arial Unicode MS"/>
              </w:rPr>
              <w:t>☐</w:t>
            </w:r>
            <w:r>
              <w:t xml:space="preserve"> Health Literacy</w:t>
            </w:r>
          </w:p>
          <w:p w14:paraId="30E1C09D" w14:textId="77777777" w:rsidR="00114D3E" w:rsidRDefault="00114D3E">
            <w:pPr>
              <w:jc w:val="both"/>
              <w:rPr>
                <w:b/>
              </w:rPr>
            </w:pPr>
          </w:p>
        </w:tc>
        <w:tc>
          <w:tcPr>
            <w:tcW w:w="6195" w:type="dxa"/>
          </w:tcPr>
          <w:p w14:paraId="5FA71F13" w14:textId="77777777" w:rsidR="00114D3E" w:rsidRDefault="00000000">
            <w:pPr>
              <w:spacing w:line="480" w:lineRule="auto"/>
            </w:pPr>
            <w:r>
              <w:rPr>
                <w:rFonts w:ascii="Arial Unicode MS" w:eastAsia="Arial Unicode MS" w:hAnsi="Arial Unicode MS" w:cs="Arial Unicode MS"/>
              </w:rPr>
              <w:t>☐</w:t>
            </w:r>
            <w:r>
              <w:t xml:space="preserve"> Creativity &amp; Innovation</w:t>
            </w:r>
          </w:p>
          <w:p w14:paraId="29600627" w14:textId="77777777" w:rsidR="00114D3E" w:rsidRDefault="00000000">
            <w:pPr>
              <w:spacing w:line="480" w:lineRule="auto"/>
            </w:pPr>
            <w:r>
              <w:rPr>
                <w:rFonts w:ascii="Arial Unicode MS" w:eastAsia="Arial Unicode MS" w:hAnsi="Arial Unicode MS" w:cs="Arial Unicode MS"/>
              </w:rPr>
              <w:t>☐</w:t>
            </w:r>
            <w:r>
              <w:t xml:space="preserve"> Media Literacy                      </w:t>
            </w:r>
          </w:p>
          <w:p w14:paraId="63D8CF5F" w14:textId="77777777" w:rsidR="00114D3E" w:rsidRDefault="00000000">
            <w:r>
              <w:rPr>
                <w:rFonts w:ascii="Arial Unicode MS" w:eastAsia="Arial Unicode MS" w:hAnsi="Arial Unicode MS" w:cs="Arial Unicode MS"/>
              </w:rPr>
              <w:t>☐</w:t>
            </w:r>
            <w:r>
              <w:t xml:space="preserve"> Critical Thinking &amp; Problem Solving</w:t>
            </w:r>
          </w:p>
          <w:p w14:paraId="0F985B1D" w14:textId="77777777" w:rsidR="00114D3E" w:rsidRDefault="00000000">
            <w:pPr>
              <w:rPr>
                <w:i/>
              </w:rPr>
            </w:pPr>
            <w:r>
              <w:rPr>
                <w:i/>
              </w:rPr>
              <w:t>Students must use problem solving and critical thinking skills in many classroom questions.</w:t>
            </w:r>
          </w:p>
          <w:p w14:paraId="62EC14B7" w14:textId="77777777" w:rsidR="00114D3E" w:rsidRDefault="00000000">
            <w:r>
              <w:rPr>
                <w:rFonts w:ascii="Arial Unicode MS" w:eastAsia="Arial Unicode MS" w:hAnsi="Arial Unicode MS" w:cs="Arial Unicode MS"/>
              </w:rPr>
              <w:t>☐</w:t>
            </w:r>
            <w:r>
              <w:t xml:space="preserve"> Life and Career Skills </w:t>
            </w:r>
            <w:r>
              <w:rPr>
                <w:i/>
              </w:rPr>
              <w:t xml:space="preserve">(flexibility, initiative, cross-cultural skills, productivity, leadership, etc.) </w:t>
            </w:r>
          </w:p>
          <w:p w14:paraId="15E39EA1" w14:textId="77777777" w:rsidR="00114D3E" w:rsidRDefault="00114D3E"/>
          <w:p w14:paraId="58493A6A" w14:textId="77777777" w:rsidR="00114D3E" w:rsidRDefault="00000000">
            <w:r>
              <w:rPr>
                <w:rFonts w:ascii="Arial Unicode MS" w:eastAsia="Arial Unicode MS" w:hAnsi="Arial Unicode MS" w:cs="Arial Unicode MS"/>
              </w:rPr>
              <w:t>☐</w:t>
            </w:r>
            <w:r>
              <w:t>Information &amp; Communication Technologies Literacy</w:t>
            </w:r>
          </w:p>
          <w:p w14:paraId="0C52C9A1" w14:textId="77777777" w:rsidR="00114D3E" w:rsidRDefault="00114D3E"/>
          <w:p w14:paraId="5F0DE626" w14:textId="77777777" w:rsidR="00114D3E" w:rsidRDefault="00000000">
            <w:r>
              <w:rPr>
                <w:rFonts w:ascii="Arial Unicode MS" w:eastAsia="Arial Unicode MS" w:hAnsi="Arial Unicode MS" w:cs="Arial Unicode MS"/>
              </w:rPr>
              <w:t>☐</w:t>
            </w:r>
            <w:r>
              <w:t xml:space="preserve"> Communication &amp; Collaboration</w:t>
            </w:r>
          </w:p>
          <w:p w14:paraId="334336A4" w14:textId="77777777" w:rsidR="00114D3E" w:rsidRDefault="00000000">
            <w:pPr>
              <w:rPr>
                <w:i/>
              </w:rPr>
            </w:pPr>
            <w:r>
              <w:rPr>
                <w:i/>
              </w:rPr>
              <w:t>Students work together to measure objects and generate class wide data sets.</w:t>
            </w:r>
          </w:p>
          <w:p w14:paraId="34940E91" w14:textId="77777777" w:rsidR="00114D3E" w:rsidRDefault="00114D3E">
            <w:pPr>
              <w:rPr>
                <w:i/>
              </w:rPr>
            </w:pPr>
          </w:p>
          <w:p w14:paraId="2EFF941D" w14:textId="77777777" w:rsidR="00114D3E" w:rsidRDefault="00000000">
            <w:r>
              <w:rPr>
                <w:rFonts w:ascii="Arial Unicode MS" w:eastAsia="Arial Unicode MS" w:hAnsi="Arial Unicode MS" w:cs="Arial Unicode MS"/>
              </w:rPr>
              <w:t>☐</w:t>
            </w:r>
            <w:r>
              <w:t xml:space="preserve"> Information Literacy   </w:t>
            </w:r>
          </w:p>
        </w:tc>
      </w:tr>
    </w:tbl>
    <w:p w14:paraId="7DB33534" w14:textId="77777777" w:rsidR="00114D3E" w:rsidRDefault="00114D3E">
      <w:pPr>
        <w:jc w:val="both"/>
      </w:pPr>
    </w:p>
    <w:tbl>
      <w:tblPr>
        <w:tblStyle w:val="aff7"/>
        <w:tblW w:w="13207"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207"/>
      </w:tblGrid>
      <w:tr w:rsidR="00114D3E" w14:paraId="114E1536" w14:textId="77777777">
        <w:trPr>
          <w:trHeight w:val="267"/>
          <w:tblHeader/>
        </w:trPr>
        <w:tc>
          <w:tcPr>
            <w:tcW w:w="13207" w:type="dxa"/>
            <w:shd w:val="clear" w:color="auto" w:fill="D9D9D9"/>
          </w:tcPr>
          <w:p w14:paraId="5F0D038D" w14:textId="77777777" w:rsidR="00114D3E" w:rsidRDefault="00000000">
            <w:pPr>
              <w:jc w:val="both"/>
              <w:rPr>
                <w:b/>
              </w:rPr>
            </w:pPr>
            <w:r>
              <w:rPr>
                <w:b/>
              </w:rPr>
              <w:t>Resources:</w:t>
            </w:r>
          </w:p>
        </w:tc>
      </w:tr>
      <w:tr w:rsidR="00114D3E" w14:paraId="35366E46" w14:textId="77777777">
        <w:trPr>
          <w:trHeight w:val="84"/>
        </w:trPr>
        <w:tc>
          <w:tcPr>
            <w:tcW w:w="13207" w:type="dxa"/>
          </w:tcPr>
          <w:p w14:paraId="7B907C0D" w14:textId="77777777" w:rsidR="00114D3E" w:rsidRDefault="00000000">
            <w:pPr>
              <w:widowControl w:val="0"/>
              <w:pBdr>
                <w:top w:val="nil"/>
                <w:left w:val="nil"/>
                <w:bottom w:val="nil"/>
                <w:right w:val="nil"/>
                <w:between w:val="nil"/>
              </w:pBdr>
              <w:rPr>
                <w:b/>
              </w:rPr>
            </w:pPr>
            <w:r>
              <w:rPr>
                <w:b/>
              </w:rPr>
              <w:t>Texts/Materials:</w:t>
            </w:r>
          </w:p>
          <w:p w14:paraId="70F3EAD7" w14:textId="77777777" w:rsidR="00114D3E" w:rsidRDefault="00000000">
            <w:pPr>
              <w:widowControl w:val="0"/>
              <w:pBdr>
                <w:top w:val="nil"/>
                <w:left w:val="nil"/>
                <w:bottom w:val="nil"/>
                <w:right w:val="nil"/>
                <w:between w:val="nil"/>
              </w:pBdr>
            </w:pPr>
            <w:r>
              <w:t>Island Below the Star by James Rumford</w:t>
            </w:r>
          </w:p>
          <w:p w14:paraId="58853E81" w14:textId="77777777" w:rsidR="00114D3E" w:rsidRDefault="00000000">
            <w:pPr>
              <w:widowControl w:val="0"/>
              <w:pBdr>
                <w:top w:val="nil"/>
                <w:left w:val="nil"/>
                <w:bottom w:val="nil"/>
                <w:right w:val="nil"/>
                <w:between w:val="nil"/>
              </w:pBdr>
            </w:pPr>
            <w:r>
              <w:t>Additional:</w:t>
            </w:r>
          </w:p>
          <w:p w14:paraId="0ABBB335" w14:textId="77777777" w:rsidR="00114D3E" w:rsidRDefault="00000000">
            <w:pPr>
              <w:widowControl w:val="0"/>
              <w:pBdr>
                <w:top w:val="nil"/>
                <w:left w:val="nil"/>
                <w:bottom w:val="nil"/>
                <w:right w:val="nil"/>
                <w:between w:val="nil"/>
              </w:pBdr>
            </w:pPr>
            <w:r>
              <w:t>“In Elementary School Science, What’s at Stake When We Call an ‘Argument’ an ‘Opinion’?” by Jaclyn Zubrzycki (Education Week)</w:t>
            </w:r>
          </w:p>
          <w:p w14:paraId="5DD6B1A6" w14:textId="77777777" w:rsidR="00114D3E" w:rsidRDefault="00000000">
            <w:pPr>
              <w:widowControl w:val="0"/>
              <w:pBdr>
                <w:top w:val="nil"/>
                <w:left w:val="nil"/>
                <w:bottom w:val="nil"/>
                <w:right w:val="nil"/>
                <w:between w:val="nil"/>
              </w:pBdr>
            </w:pPr>
            <w:r>
              <w:t xml:space="preserve">Sea People: The Puzzle of Polynesia by Christina Thompson </w:t>
            </w:r>
          </w:p>
          <w:p w14:paraId="106A0C64" w14:textId="77777777" w:rsidR="00114D3E" w:rsidRDefault="00000000">
            <w:pPr>
              <w:widowControl w:val="0"/>
              <w:pBdr>
                <w:top w:val="nil"/>
                <w:left w:val="nil"/>
                <w:bottom w:val="nil"/>
                <w:right w:val="nil"/>
                <w:between w:val="nil"/>
              </w:pBdr>
            </w:pPr>
            <w:r>
              <w:t>The Last Navigator by Stephen D. Thomas</w:t>
            </w:r>
          </w:p>
          <w:p w14:paraId="4F6A1F0F" w14:textId="77777777" w:rsidR="00114D3E" w:rsidRDefault="00000000">
            <w:pPr>
              <w:widowControl w:val="0"/>
              <w:pBdr>
                <w:top w:val="nil"/>
                <w:left w:val="nil"/>
                <w:bottom w:val="nil"/>
                <w:right w:val="nil"/>
                <w:between w:val="nil"/>
              </w:pBdr>
            </w:pPr>
            <w:r>
              <w:t xml:space="preserve"> “Wayfinding” from the University of Waikato’s Science Learning Hub website: http://phdsci.link/1878</w:t>
            </w:r>
          </w:p>
        </w:tc>
      </w:tr>
    </w:tbl>
    <w:p w14:paraId="04313585" w14:textId="77777777" w:rsidR="00114D3E" w:rsidRDefault="00114D3E">
      <w:pPr>
        <w:jc w:val="both"/>
      </w:pPr>
    </w:p>
    <w:sectPr w:rsidR="00114D3E">
      <w:headerReference w:type="default" r:id="rId14"/>
      <w:footerReference w:type="even" r:id="rId15"/>
      <w:footerReference w:type="default" r:id="rId16"/>
      <w:footerReference w:type="first" r:id="rId17"/>
      <w:pgSz w:w="15840" w:h="12240" w:orient="landscape"/>
      <w:pgMar w:top="1008" w:right="1440" w:bottom="1008"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CAF1" w14:textId="77777777" w:rsidR="003D6C4C" w:rsidRDefault="003D6C4C">
      <w:r>
        <w:separator/>
      </w:r>
    </w:p>
  </w:endnote>
  <w:endnote w:type="continuationSeparator" w:id="0">
    <w:p w14:paraId="427BB123" w14:textId="77777777" w:rsidR="003D6C4C" w:rsidRDefault="003D6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8AA76" w14:textId="77777777" w:rsidR="00114D3E" w:rsidRDefault="00000000">
    <w:pPr>
      <w:pBdr>
        <w:top w:val="nil"/>
        <w:left w:val="nil"/>
        <w:bottom w:val="nil"/>
        <w:right w:val="nil"/>
        <w:between w:val="nil"/>
      </w:pBdr>
      <w:tabs>
        <w:tab w:val="center" w:pos="4320"/>
        <w:tab w:val="right" w:pos="8640"/>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C40599F" w14:textId="77777777" w:rsidR="00114D3E" w:rsidRDefault="00114D3E">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3E5F8" w14:textId="77777777" w:rsidR="00114D3E" w:rsidRDefault="00114D3E">
    <w:pPr>
      <w:widowControl w:val="0"/>
      <w:pBdr>
        <w:top w:val="nil"/>
        <w:left w:val="nil"/>
        <w:bottom w:val="nil"/>
        <w:right w:val="nil"/>
        <w:between w:val="nil"/>
      </w:pBdr>
      <w:spacing w:line="276" w:lineRule="auto"/>
      <w:rPr>
        <w:color w:val="000000"/>
        <w:sz w:val="16"/>
        <w:szCs w:val="16"/>
      </w:rPr>
    </w:pPr>
  </w:p>
  <w:tbl>
    <w:tblPr>
      <w:tblStyle w:val="aff8"/>
      <w:tblW w:w="13230" w:type="dxa"/>
      <w:tblBorders>
        <w:top w:val="single" w:sz="18" w:space="0" w:color="808080"/>
        <w:insideV w:val="single" w:sz="18" w:space="0" w:color="808080"/>
      </w:tblBorders>
      <w:tblLayout w:type="fixed"/>
      <w:tblLook w:val="0400" w:firstRow="0" w:lastRow="0" w:firstColumn="0" w:lastColumn="0" w:noHBand="0" w:noVBand="1"/>
    </w:tblPr>
    <w:tblGrid>
      <w:gridCol w:w="450"/>
      <w:gridCol w:w="12780"/>
    </w:tblGrid>
    <w:tr w:rsidR="00114D3E" w14:paraId="7C83BBB0" w14:textId="77777777">
      <w:trPr>
        <w:trHeight w:val="226"/>
      </w:trPr>
      <w:tc>
        <w:tcPr>
          <w:tcW w:w="450" w:type="dxa"/>
        </w:tcPr>
        <w:p w14:paraId="49DA4544" w14:textId="77777777" w:rsidR="00114D3E" w:rsidRDefault="00000000">
          <w:pPr>
            <w:pBdr>
              <w:top w:val="nil"/>
              <w:left w:val="nil"/>
              <w:bottom w:val="nil"/>
              <w:right w:val="nil"/>
              <w:between w:val="nil"/>
            </w:pBdr>
            <w:tabs>
              <w:tab w:val="center" w:pos="4320"/>
              <w:tab w:val="right" w:pos="8640"/>
            </w:tabs>
            <w:jc w:val="right"/>
            <w:rPr>
              <w:b/>
              <w:color w:val="4F81BD"/>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13239D">
            <w:rPr>
              <w:noProof/>
              <w:color w:val="000000"/>
              <w:sz w:val="20"/>
              <w:szCs w:val="20"/>
            </w:rPr>
            <w:t>2</w:t>
          </w:r>
          <w:r>
            <w:rPr>
              <w:color w:val="000000"/>
              <w:sz w:val="20"/>
              <w:szCs w:val="20"/>
            </w:rPr>
            <w:fldChar w:fldCharType="end"/>
          </w:r>
        </w:p>
      </w:tc>
      <w:tc>
        <w:tcPr>
          <w:tcW w:w="12780" w:type="dxa"/>
        </w:tcPr>
        <w:p w14:paraId="55A02A4D" w14:textId="77777777" w:rsidR="00114D3E"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tc>
    </w:tr>
  </w:tbl>
  <w:p w14:paraId="64C44878" w14:textId="77777777" w:rsidR="00114D3E" w:rsidRDefault="00114D3E">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B339D" w14:textId="77777777" w:rsidR="00114D3E" w:rsidRDefault="00000000">
    <w:pPr>
      <w:pBdr>
        <w:top w:val="nil"/>
        <w:left w:val="nil"/>
        <w:bottom w:val="nil"/>
        <w:right w:val="nil"/>
        <w:between w:val="nil"/>
      </w:pBdr>
      <w:tabs>
        <w:tab w:val="center" w:pos="4320"/>
        <w:tab w:val="right" w:pos="8640"/>
      </w:tabs>
      <w:rPr>
        <w:color w:val="000000"/>
        <w:sz w:val="16"/>
        <w:szCs w:val="16"/>
      </w:rPr>
    </w:pPr>
    <w:r>
      <w:rPr>
        <w:color w:val="000000"/>
        <w:sz w:val="16"/>
        <w:szCs w:val="16"/>
      </w:rPr>
      <w:t xml:space="preserve">Glassboro Board of Education - Office of Curriculum and Instruction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1C1A5" w14:textId="77777777" w:rsidR="003D6C4C" w:rsidRDefault="003D6C4C">
      <w:r>
        <w:separator/>
      </w:r>
    </w:p>
  </w:footnote>
  <w:footnote w:type="continuationSeparator" w:id="0">
    <w:p w14:paraId="615A71FB" w14:textId="77777777" w:rsidR="003D6C4C" w:rsidRDefault="003D6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8D181" w14:textId="77777777" w:rsidR="00114D3E" w:rsidRDefault="00114D3E"/>
  <w:p w14:paraId="7A39FF87" w14:textId="77777777" w:rsidR="00114D3E" w:rsidRDefault="00114D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9156BC"/>
    <w:multiLevelType w:val="multilevel"/>
    <w:tmpl w:val="878C73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84835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D3E"/>
    <w:rsid w:val="00114D3E"/>
    <w:rsid w:val="0013239D"/>
    <w:rsid w:val="003D6C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51F50"/>
  <w15:docId w15:val="{CA58F890-330A-41CF-9E8E-1F06CB2A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8">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1">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a">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4">
    <w:basedOn w:val="TableNormal"/>
    <w:pPr>
      <w:widowControl w:val="0"/>
    </w:pPr>
    <w:rPr>
      <w:color w:val="FFFFFF"/>
    </w:rPr>
    <w:tblPr>
      <w:tblStyleRowBandSize w:val="1"/>
      <w:tblStyleColBandSize w:val="1"/>
      <w:tblCellMar>
        <w:left w:w="115" w:type="dxa"/>
        <w:right w:w="115" w:type="dxa"/>
      </w:tblCellMar>
    </w:tblPr>
    <w:tcPr>
      <w:shd w:val="clear" w:color="auto" w:fill="4F81BD"/>
    </w:tc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6.png"/><Relationship Id="rId13" Type="http://schemas.openxmlformats.org/officeDocument/2006/relationships/hyperlink" Target="http://phdsci.link/171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yperlink" Target="http://phdsci.link/1691"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dsci.link/1686"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13850</Words>
  <Characters>78947</Characters>
  <Application>Microsoft Office Word</Application>
  <DocSecurity>0</DocSecurity>
  <Lines>657</Lines>
  <Paragraphs>185</Paragraphs>
  <ScaleCrop>false</ScaleCrop>
  <Company/>
  <LinksUpToDate>false</LinksUpToDate>
  <CharactersWithSpaces>92612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Sheridan, Brandi</dc:creator>
  <cp:lastModifiedBy>Sheridan, Brandi</cp:lastModifiedBy>
  <cp:revision>2</cp:revision>
  <dcterms:created xsi:type="dcterms:W3CDTF">2022-10-06T15:15:00Z</dcterms:created>
  <dcterms:modified xsi:type="dcterms:W3CDTF">2022-10-06T15:15:00Z</dcterms:modified>
</cp:coreProperties>
</file>